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2F5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F704916">
            <w:pPr>
              <w:pStyle w:val="27"/>
              <w:framePr w:wrap="notBeside" w:vAnchor="page" w:hAnchor="page" w:x="1372" w:y="568"/>
              <w:tabs>
                <w:tab w:val="clear" w:pos="4153"/>
                <w:tab w:val="clear" w:pos="8306"/>
              </w:tabs>
              <w:spacing w:line="240" w:lineRule="auto"/>
              <w:ind w:firstLine="0" w:firstLineChars="0"/>
              <w:jc w:val="left"/>
              <w:rPr>
                <w:rFonts w:hint="eastAsia" w:ascii="黑体" w:hAnsi="黑体" w:eastAsia="黑体" w:cs="黑体"/>
                <w:sz w:val="21"/>
                <w:szCs w:val="21"/>
              </w:rPr>
            </w:pPr>
            <w:r>
              <w:rPr>
                <w:rFonts w:hint="eastAsia" w:ascii="黑体" w:hAnsi="黑体" w:eastAsia="黑体" w:cs="黑体"/>
                <w:sz w:val="21"/>
                <w:szCs w:val="21"/>
              </w:rPr>
              <w:t xml:space="preserve">ICS  </w:t>
            </w:r>
          </w:p>
        </w:tc>
        <w:tc>
          <w:tcPr>
            <w:tcW w:w="8855" w:type="dxa"/>
          </w:tcPr>
          <w:p w14:paraId="21B0B3FA">
            <w:pPr>
              <w:pStyle w:val="27"/>
              <w:framePr w:wrap="notBeside" w:vAnchor="page" w:hAnchor="page" w:x="1372" w:y="568"/>
              <w:tabs>
                <w:tab w:val="clear" w:pos="4153"/>
                <w:tab w:val="clear" w:pos="8306"/>
              </w:tabs>
              <w:spacing w:line="240" w:lineRule="auto"/>
              <w:jc w:val="both"/>
              <w:rPr>
                <w:rFonts w:hint="eastAsia" w:ascii="黑体" w:hAnsi="黑体" w:eastAsia="黑体" w:cs="黑体"/>
                <w:sz w:val="21"/>
                <w:szCs w:val="21"/>
              </w:rPr>
            </w:pPr>
            <w:r>
              <w:rPr>
                <w:rFonts w:hint="eastAsia" w:ascii="黑体" w:hAnsi="黑体" w:eastAsia="黑体" w:cs="黑体"/>
                <w:sz w:val="21"/>
                <w:szCs w:val="21"/>
              </w:rPr>
              <w:t>XX</w:t>
            </w:r>
          </w:p>
        </w:tc>
      </w:tr>
      <w:tr w14:paraId="256D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2365C5">
            <w:pPr>
              <w:pStyle w:val="27"/>
              <w:framePr w:wrap="notBeside" w:vAnchor="page" w:hAnchor="page" w:x="1372" w:y="568"/>
              <w:tabs>
                <w:tab w:val="clear" w:pos="4153"/>
                <w:tab w:val="clear" w:pos="8306"/>
              </w:tabs>
              <w:spacing w:before="40" w:line="240" w:lineRule="auto"/>
              <w:ind w:firstLine="0" w:firstLineChars="0"/>
              <w:jc w:val="left"/>
              <w:rPr>
                <w:rFonts w:hint="eastAsia" w:ascii="黑体" w:hAnsi="黑体" w:eastAsia="黑体" w:cs="黑体"/>
                <w:sz w:val="21"/>
                <w:szCs w:val="21"/>
              </w:rPr>
            </w:pPr>
            <w:r>
              <w:rPr>
                <w:rFonts w:hint="eastAsia" w:ascii="黑体" w:hAnsi="黑体" w:eastAsia="黑体" w:cs="黑体"/>
                <w:sz w:val="21"/>
                <w:szCs w:val="21"/>
              </w:rPr>
              <w:t xml:space="preserve">CCS  </w:t>
            </w:r>
          </w:p>
        </w:tc>
        <w:tc>
          <w:tcPr>
            <w:tcW w:w="8855" w:type="dxa"/>
          </w:tcPr>
          <w:tbl>
            <w:tblPr>
              <w:tblStyle w:val="44"/>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C121C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6004327F">
                  <w:pPr>
                    <w:pStyle w:val="77"/>
                    <w:framePr w:wrap="notBeside" w:vAnchor="page" w:hAnchor="page" w:x="1372" w:y="568"/>
                    <w:spacing w:line="240" w:lineRule="auto"/>
                    <w:ind w:left="420" w:right="624"/>
                    <w:rPr>
                      <w:rFonts w:hint="eastAsia" w:ascii="黑体" w:hAnsi="黑体" w:eastAsia="黑体" w:cs="黑体"/>
                      <w:sz w:val="21"/>
                      <w:szCs w:val="21"/>
                    </w:rPr>
                  </w:pPr>
                  <w:r>
                    <w:rPr>
                      <w:rFonts w:hint="eastAsia" w:ascii="黑体" w:hAnsi="黑体" w:eastAsia="黑体" w:cs="黑体"/>
                      <w:sz w:val="21"/>
                      <w:szCs w:val="21"/>
                    </w:rPr>
                    <w:t xml:space="preserve"> </w:t>
                  </w:r>
                </w:p>
              </w:tc>
            </w:tr>
          </w:tbl>
          <w:p w14:paraId="7DE06AC7">
            <w:pPr>
              <w:pStyle w:val="27"/>
              <w:framePr w:wrap="notBeside" w:vAnchor="page" w:hAnchor="page" w:x="1372" w:y="568"/>
              <w:tabs>
                <w:tab w:val="clear" w:pos="4153"/>
                <w:tab w:val="clear" w:pos="8306"/>
              </w:tabs>
              <w:spacing w:before="40" w:line="240" w:lineRule="auto"/>
              <w:jc w:val="left"/>
              <w:rPr>
                <w:rFonts w:hint="eastAsia" w:ascii="黑体" w:hAnsi="黑体" w:eastAsia="黑体" w:cs="黑体"/>
                <w:sz w:val="21"/>
                <w:szCs w:val="21"/>
              </w:rPr>
            </w:pPr>
            <w:r>
              <w:rPr>
                <w:rFonts w:hint="eastAsia" w:ascii="黑体" w:hAnsi="黑体" w:eastAsia="黑体" w:cs="黑体"/>
                <w:sz w:val="21"/>
                <w:szCs w:val="21"/>
              </w:rPr>
              <w:t>XX</w:t>
            </w:r>
          </w:p>
        </w:tc>
      </w:tr>
    </w:tbl>
    <w:p w14:paraId="6F1E5492">
      <w:pPr>
        <w:pStyle w:val="78"/>
        <w:framePr w:w="9639" w:h="874" w:hRule="exact" w:hSpace="181" w:vSpace="181" w:wrap="around" w:hAnchor="page" w:x="1305" w:y="2008"/>
        <w:spacing w:line="240" w:lineRule="auto"/>
        <w:rPr>
          <w:rFonts w:hint="eastAsia" w:ascii="黑体" w:hAnsi="黑体" w:eastAsia="黑体"/>
          <w:b w:val="0"/>
          <w:bCs w:val="0"/>
          <w:w w:val="100"/>
          <w:sz w:val="72"/>
          <w:szCs w:val="72"/>
        </w:rPr>
      </w:pPr>
      <w:bookmarkStart w:id="0" w:name="_Hlk26473981"/>
      <w:r>
        <w:rPr>
          <w:rFonts w:hint="eastAsia" w:ascii="黑体" w:eastAsia="黑体"/>
          <w:b w:val="0"/>
          <w:w w:val="100"/>
          <w:sz w:val="72"/>
          <w:szCs w:val="72"/>
        </w:rPr>
        <w:t>团体</w:t>
      </w:r>
      <w:r>
        <w:rPr>
          <w:rFonts w:hint="eastAsia" w:ascii="黑体" w:hAnsi="黑体" w:eastAsia="黑体"/>
          <w:b w:val="0"/>
          <w:bCs w:val="0"/>
          <w:w w:val="100"/>
          <w:sz w:val="72"/>
          <w:szCs w:val="72"/>
        </w:rPr>
        <w:t>标准</w:t>
      </w:r>
    </w:p>
    <w:bookmarkEnd w:id="0"/>
    <w:p w14:paraId="799F4F95">
      <w:pPr>
        <w:pStyle w:val="222"/>
        <w:framePr w:wrap="around"/>
        <w:wordWrap/>
        <w:spacing w:line="240" w:lineRule="auto"/>
      </w:pPr>
      <w:r>
        <w:t>T/</w:t>
      </w:r>
      <w:r>
        <w:rPr>
          <w:rFonts w:hint="eastAsia"/>
        </w:rPr>
        <w:t>CAFFCI</w:t>
      </w:r>
      <w:r>
        <w:t xml:space="preserve"> </w:t>
      </w:r>
      <w:r>
        <w:rPr>
          <w:rFonts w:hint="eastAsia"/>
        </w:rPr>
        <w:t>XX</w:t>
      </w:r>
      <w:r>
        <w:t xml:space="preserve"> — </w:t>
      </w:r>
      <w:r>
        <w:rPr>
          <w:rFonts w:hint="eastAsia"/>
        </w:rPr>
        <w:t>202X</w:t>
      </w:r>
    </w:p>
    <w:p w14:paraId="6FBD12B8">
      <w:pPr>
        <w:pStyle w:val="223"/>
        <w:framePr w:wrap="around"/>
        <w:wordWrap/>
        <w:spacing w:line="240" w:lineRule="auto"/>
        <w:rPr>
          <w:rFonts w:hint="eastAsia"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438405F8">
      <w:pPr>
        <w:spacing w:line="240" w:lineRule="auto"/>
        <w:ind w:firstLine="200"/>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AE5CEF0">
      <w:pPr>
        <w:pStyle w:val="78"/>
        <w:framePr w:w="9639" w:h="6976" w:hRule="exact" w:hSpace="0" w:vSpace="0" w:wrap="around" w:hAnchor="page" w:y="6408"/>
        <w:spacing w:line="240" w:lineRule="auto"/>
        <w:jc w:val="center"/>
        <w:rPr>
          <w:rFonts w:hint="eastAsia" w:ascii="黑体" w:hAnsi="黑体" w:eastAsia="黑体"/>
          <w:b w:val="0"/>
          <w:bCs w:val="0"/>
          <w:w w:val="100"/>
        </w:rPr>
      </w:pPr>
    </w:p>
    <w:p w14:paraId="1D40B0D8">
      <w:pPr>
        <w:pStyle w:val="224"/>
        <w:framePr w:w="10340" w:h="6974" w:hRule="exact" w:wrap="around" w:x="1053" w:anchorLock="1"/>
        <w:spacing w:line="240" w:lineRule="auto"/>
        <w:rPr>
          <w:rFonts w:hint="eastAsia"/>
        </w:rPr>
      </w:pPr>
      <w:r>
        <w:rPr>
          <w:rFonts w:hint="eastAsia"/>
        </w:rPr>
        <w:t>香料香精化妆品企业可持续发展（</w:t>
      </w:r>
      <w:r>
        <w:t>环境、社会、治理</w:t>
      </w:r>
      <w:r>
        <w:rPr>
          <w:rFonts w:hint="eastAsia"/>
        </w:rPr>
        <w:t>）信息披露指南</w:t>
      </w:r>
    </w:p>
    <w:p w14:paraId="55CD1846">
      <w:pPr>
        <w:framePr w:w="10340" w:h="6974" w:hRule="exact" w:wrap="around" w:vAnchor="page" w:hAnchor="page" w:x="1053" w:y="6408" w:anchorLock="1"/>
        <w:spacing w:line="240" w:lineRule="auto"/>
        <w:ind w:left="-1418"/>
      </w:pPr>
    </w:p>
    <w:p w14:paraId="38290C0C">
      <w:pPr>
        <w:framePr w:w="10340" w:h="6974" w:hRule="exact" w:wrap="around" w:vAnchor="page" w:hAnchor="page" w:x="1053" w:y="6408" w:anchorLock="1"/>
        <w:widowControl/>
        <w:spacing w:line="240" w:lineRule="auto"/>
        <w:ind w:firstLine="0" w:firstLineChars="0"/>
        <w:jc w:val="center"/>
        <w:textAlignment w:val="bottom"/>
        <w:rPr>
          <w:rFonts w:hint="eastAsia" w:ascii="黑体" w:hAnsi="黑体" w:eastAsia="黑体" w:cs="黑体"/>
          <w:sz w:val="28"/>
          <w:szCs w:val="40"/>
        </w:rPr>
      </w:pPr>
      <w:r>
        <w:rPr>
          <w:rFonts w:hint="eastAsia" w:ascii="黑体" w:hAnsi="黑体" w:eastAsia="黑体" w:cs="黑体"/>
          <w:sz w:val="28"/>
          <w:szCs w:val="40"/>
        </w:rPr>
        <w:t>Guidance on Sustainability (</w:t>
      </w:r>
      <w:r>
        <w:rPr>
          <w:rFonts w:ascii="黑体" w:hAnsi="宋体" w:eastAsia="黑体" w:cs="黑体"/>
          <w:color w:val="000000"/>
          <w:kern w:val="0"/>
          <w:sz w:val="28"/>
          <w:szCs w:val="28"/>
          <w:lang w:bidi="ar"/>
        </w:rPr>
        <w:t>Environmental, Social and Governance</w:t>
      </w:r>
      <w:r>
        <w:rPr>
          <w:rFonts w:hint="eastAsia" w:ascii="黑体" w:hAnsi="黑体" w:eastAsia="黑体" w:cs="黑体"/>
          <w:sz w:val="28"/>
          <w:szCs w:val="40"/>
        </w:rPr>
        <w:t>) Information Disclosure for Fragrance, Flavor and Cosmetic Enterprise</w:t>
      </w:r>
    </w:p>
    <w:p w14:paraId="19C0014D">
      <w:pPr>
        <w:framePr w:w="10340" w:h="6974" w:hRule="exact" w:wrap="around" w:vAnchor="page" w:hAnchor="page" w:x="1053" w:y="6408" w:anchorLock="1"/>
        <w:spacing w:line="240" w:lineRule="auto"/>
        <w:ind w:left="-1418"/>
        <w:rPr>
          <w:rFonts w:hint="eastAsia" w:ascii="黑体" w:hAnsi="黑体" w:eastAsia="黑体" w:cs="黑体"/>
        </w:rPr>
      </w:pPr>
    </w:p>
    <w:p w14:paraId="75FEB1C0">
      <w:pPr>
        <w:pStyle w:val="152"/>
        <w:framePr w:w="10340" w:h="6974" w:hRule="exact" w:wrap="around" w:vAnchor="page" w:hAnchor="page" w:x="1053" w:y="6408" w:anchorLock="1"/>
        <w:spacing w:line="240" w:lineRule="auto"/>
        <w:textAlignment w:val="bottom"/>
        <w:rPr>
          <w:rFonts w:eastAsia="黑体"/>
          <w:szCs w:val="28"/>
        </w:rPr>
      </w:pPr>
      <w:r>
        <w:rPr>
          <w:rFonts w:eastAsia="黑体"/>
          <w:szCs w:val="28"/>
        </w:rPr>
        <w:t>（</w:t>
      </w:r>
      <w:r>
        <w:rPr>
          <w:rFonts w:hint="eastAsia" w:eastAsia="黑体"/>
          <w:szCs w:val="28"/>
        </w:rPr>
        <w:t>征求意见稿</w:t>
      </w:r>
      <w:r>
        <w:rPr>
          <w:rFonts w:eastAsia="黑体"/>
          <w:szCs w:val="28"/>
        </w:rPr>
        <w:t>）</w:t>
      </w:r>
    </w:p>
    <w:p w14:paraId="46F5F73B">
      <w:pPr>
        <w:pStyle w:val="152"/>
        <w:framePr w:w="10340" w:h="6974" w:hRule="exact" w:wrap="around" w:vAnchor="page" w:hAnchor="page" w:x="1053" w:y="6408" w:anchorLock="1"/>
        <w:spacing w:before="440" w:after="160" w:line="240" w:lineRule="auto"/>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2" w:name="下拉1"/>
      <w:r>
        <w:rPr>
          <w:sz w:val="24"/>
          <w:szCs w:val="28"/>
        </w:rPr>
        <w:instrText xml:space="preserve"> FORMDROPDOWN </w:instrText>
      </w:r>
      <w:r>
        <w:rPr>
          <w:sz w:val="24"/>
          <w:szCs w:val="28"/>
        </w:rPr>
        <w:fldChar w:fldCharType="separate"/>
      </w:r>
      <w:r>
        <w:rPr>
          <w:sz w:val="24"/>
          <w:szCs w:val="28"/>
        </w:rPr>
        <w:fldChar w:fldCharType="end"/>
      </w:r>
      <w:bookmarkEnd w:id="2"/>
    </w:p>
    <w:p w14:paraId="651A5C3C">
      <w:pPr>
        <w:pStyle w:val="152"/>
        <w:framePr w:w="10340" w:h="6974" w:hRule="exact" w:wrap="around" w:vAnchor="page" w:hAnchor="page" w:x="1053" w:y="6408" w:anchorLock="1"/>
        <w:spacing w:before="180" w:line="240" w:lineRule="auto"/>
        <w:textAlignment w:val="bottom"/>
        <w:rPr>
          <w:sz w:val="21"/>
          <w:szCs w:val="28"/>
        </w:rPr>
      </w:pP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3"/>
    </w:p>
    <w:p w14:paraId="3F5166C7">
      <w:pPr>
        <w:pStyle w:val="152"/>
        <w:framePr w:w="10340" w:h="6974" w:hRule="exact" w:wrap="around" w:vAnchor="page" w:hAnchor="page" w:x="1053"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4" w:name="下拉2"/>
      <w:r>
        <w:rPr>
          <w:b/>
          <w:sz w:val="21"/>
          <w:szCs w:val="28"/>
        </w:rPr>
        <w:instrText xml:space="preserve"> FORMDROPDOWN </w:instrText>
      </w:r>
      <w:r>
        <w:rPr>
          <w:b/>
          <w:sz w:val="21"/>
          <w:szCs w:val="28"/>
        </w:rPr>
        <w:fldChar w:fldCharType="separate"/>
      </w:r>
      <w:r>
        <w:rPr>
          <w:b/>
          <w:sz w:val="21"/>
          <w:szCs w:val="28"/>
        </w:rPr>
        <w:fldChar w:fldCharType="end"/>
      </w:r>
      <w:bookmarkEnd w:id="4"/>
    </w:p>
    <w:p w14:paraId="30E0B93C">
      <w:pPr>
        <w:pStyle w:val="220"/>
        <w:framePr w:wrap="around" w:y="14176"/>
      </w:pPr>
      <w:r>
        <w:rPr>
          <w:rFonts w:hint="eastAsia" w:ascii="黑体"/>
        </w:rPr>
        <w:t xml:space="preserve">xx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p>
    <w:p w14:paraId="382EFD93">
      <w:pPr>
        <w:pStyle w:val="221"/>
        <w:framePr w:wrap="around" w:y="14176"/>
      </w:pPr>
      <w:r>
        <w:rPr>
          <w:rFonts w:hint="eastAsia" w:ascii="黑体"/>
        </w:rPr>
        <w:t>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14:paraId="7DC2D4E1">
      <w:pPr>
        <w:pStyle w:val="178"/>
        <w:framePr w:h="584" w:hRule="exact" w:hSpace="181" w:vSpace="181" w:wrap="around" w:y="14800"/>
        <w:spacing w:line="240" w:lineRule="auto"/>
        <w:rPr>
          <w:rFonts w:hint="eastAsia" w:hAnsi="黑体"/>
        </w:rPr>
      </w:pPr>
      <w:r>
        <w:rPr>
          <w:rFonts w:ascii="Times New Roman"/>
          <w:w w:val="100"/>
          <w:sz w:val="28"/>
        </w:rPr>
        <w:t>中国香料香精化妆品工业协会</w:t>
      </w:r>
      <w:r>
        <w:rPr>
          <w:rFonts w:hint="eastAsia" w:ascii="Times New Roman"/>
          <w:w w:val="100"/>
          <w:sz w:val="28"/>
        </w:rPr>
        <w:t xml:space="preserve">  </w:t>
      </w:r>
      <w:r>
        <w:rPr>
          <w:rStyle w:val="256"/>
          <w:rFonts w:hint="eastAsia" w:hAnsi="黑体"/>
          <w:position w:val="0"/>
        </w:rPr>
        <w:t>发</w:t>
      </w:r>
      <w:r>
        <w:rPr>
          <w:rStyle w:val="256"/>
          <w:rFonts w:hint="eastAsia" w:hAnsi="黑体"/>
          <w:spacing w:val="0"/>
          <w:position w:val="0"/>
        </w:rPr>
        <w:t>布</w:t>
      </w:r>
    </w:p>
    <w:p w14:paraId="4F0CF2EA">
      <w:pPr>
        <w:spacing w:line="240" w:lineRule="auto"/>
        <w:ind w:firstLine="560"/>
        <w:rPr>
          <w:rFonts w:hint="eastAsia"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 xml:space="preserve"> </w:t>
      </w:r>
      <w:r>
        <w:rPr>
          <w:rFonts w:ascii="宋体" w:hAnsi="宋体"/>
          <w:sz w:val="28"/>
          <w:szCs w:val="28"/>
        </w:rPr>
        <w:t xml:space="preserve">                                                                                                                                                                                                                                                                                                                                                                                                                                                                                                                                                                                                                                                                                                                                                                                                                                                                                                                                                                                                                                                                                                                                                                                                                                                                                                                                                                                                                                                                                                                                                                                                                                                                                                                                                                                                                                                                                                                                                                                                                                                                                                                                                                                                                                                                                                                                                                                                                                                                                                                                                                                                                                                                                                                                                                                                                                                                                                                                                                                                                                                                                                                                                                                                                                                                                                                                                                                                                                                                                                                                                                                                                                                                                                                                                                                                                                                                                                                                                                                                                                                                                                                                                                                                        </w:t>
      </w:r>
    </w:p>
    <w:p w14:paraId="2865DA08">
      <w:pPr>
        <w:pStyle w:val="118"/>
        <w:spacing w:after="360"/>
        <w:ind w:firstLine="0" w:firstLineChars="0"/>
      </w:pPr>
      <w:bookmarkStart w:id="5" w:name="BookMark1"/>
      <w:bookmarkStart w:id="6" w:name="_Toc25559"/>
      <w:bookmarkStart w:id="7" w:name="_Toc155283309"/>
      <w:bookmarkStart w:id="8" w:name="_Toc155276538"/>
      <w:bookmarkStart w:id="9" w:name="_Toc155339580"/>
      <w:bookmarkStart w:id="10" w:name="_Toc149133497"/>
      <w:r>
        <w:rPr>
          <w:rFonts w:hint="eastAsia"/>
          <w:spacing w:val="320"/>
        </w:rPr>
        <w:t>目</w:t>
      </w:r>
      <w:r>
        <w:rPr>
          <w:rFonts w:hint="eastAsia"/>
        </w:rPr>
        <w:t>次</w:t>
      </w:r>
    </w:p>
    <w:p w14:paraId="65040D52">
      <w:pPr>
        <w:pStyle w:val="28"/>
        <w:tabs>
          <w:tab w:val="right" w:leader="dot" w:pos="9354"/>
        </w:tabs>
        <w:spacing w:line="240" w:lineRule="auto"/>
      </w:pPr>
      <w:r>
        <w:fldChar w:fldCharType="begin"/>
      </w:r>
      <w:r>
        <w:instrText xml:space="preserve"> TOC \o "1-1" \h </w:instrText>
      </w:r>
      <w:r>
        <w:fldChar w:fldCharType="separate"/>
      </w:r>
      <w:r>
        <w:fldChar w:fldCharType="begin"/>
      </w:r>
      <w:r>
        <w:instrText xml:space="preserve"> HYPERLINK \l _Toc1051138758 </w:instrText>
      </w:r>
      <w:r>
        <w:fldChar w:fldCharType="separate"/>
      </w:r>
      <w:r>
        <w:rPr>
          <w:spacing w:val="320"/>
        </w:rPr>
        <w:t>前</w:t>
      </w:r>
      <w:r>
        <w:t>言</w:t>
      </w:r>
      <w:r>
        <w:tab/>
      </w:r>
      <w:r>
        <w:fldChar w:fldCharType="begin"/>
      </w:r>
      <w:r>
        <w:instrText xml:space="preserve"> PAGEREF _Toc1051138758 \h </w:instrText>
      </w:r>
      <w:r>
        <w:fldChar w:fldCharType="separate"/>
      </w:r>
      <w:r>
        <w:t>II</w:t>
      </w:r>
      <w:r>
        <w:fldChar w:fldCharType="end"/>
      </w:r>
      <w:r>
        <w:fldChar w:fldCharType="end"/>
      </w:r>
    </w:p>
    <w:p w14:paraId="116A8558">
      <w:pPr>
        <w:pStyle w:val="28"/>
        <w:tabs>
          <w:tab w:val="right" w:leader="dot" w:pos="9354"/>
        </w:tabs>
        <w:spacing w:line="240" w:lineRule="auto"/>
      </w:pPr>
      <w:r>
        <w:fldChar w:fldCharType="begin"/>
      </w:r>
      <w:r>
        <w:instrText xml:space="preserve"> HYPERLINK \l _Toc1288625484 </w:instrText>
      </w:r>
      <w:r>
        <w:fldChar w:fldCharType="separate"/>
      </w:r>
      <w:r>
        <w:rPr>
          <w:spacing w:val="320"/>
        </w:rPr>
        <w:t>引</w:t>
      </w:r>
      <w:r>
        <w:t>言</w:t>
      </w:r>
      <w:r>
        <w:tab/>
      </w:r>
      <w:r>
        <w:fldChar w:fldCharType="begin"/>
      </w:r>
      <w:r>
        <w:instrText xml:space="preserve"> PAGEREF _Toc1288625484 \h </w:instrText>
      </w:r>
      <w:r>
        <w:fldChar w:fldCharType="separate"/>
      </w:r>
      <w:r>
        <w:t>III</w:t>
      </w:r>
      <w:r>
        <w:fldChar w:fldCharType="end"/>
      </w:r>
      <w:r>
        <w:fldChar w:fldCharType="end"/>
      </w:r>
    </w:p>
    <w:p w14:paraId="318FFD20">
      <w:pPr>
        <w:pStyle w:val="28"/>
        <w:tabs>
          <w:tab w:val="right" w:leader="dot" w:pos="9354"/>
        </w:tabs>
        <w:spacing w:line="240" w:lineRule="auto"/>
      </w:pPr>
      <w:r>
        <w:fldChar w:fldCharType="begin"/>
      </w:r>
      <w:r>
        <w:instrText xml:space="preserve"> HYPERLINK \l _Toc555929593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_Toc555929593 \h </w:instrText>
      </w:r>
      <w:r>
        <w:fldChar w:fldCharType="separate"/>
      </w:r>
      <w:r>
        <w:t>1</w:t>
      </w:r>
      <w:r>
        <w:fldChar w:fldCharType="end"/>
      </w:r>
      <w:r>
        <w:fldChar w:fldCharType="end"/>
      </w:r>
    </w:p>
    <w:p w14:paraId="765B361C">
      <w:pPr>
        <w:pStyle w:val="28"/>
        <w:tabs>
          <w:tab w:val="right" w:leader="dot" w:pos="9354"/>
        </w:tabs>
        <w:spacing w:line="240" w:lineRule="auto"/>
      </w:pPr>
      <w:r>
        <w:fldChar w:fldCharType="begin"/>
      </w:r>
      <w:r>
        <w:instrText xml:space="preserve"> HYPERLINK \l _Toc1954805101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_Toc1954805101 \h </w:instrText>
      </w:r>
      <w:r>
        <w:fldChar w:fldCharType="separate"/>
      </w:r>
      <w:r>
        <w:t>1</w:t>
      </w:r>
      <w:r>
        <w:fldChar w:fldCharType="end"/>
      </w:r>
      <w:r>
        <w:fldChar w:fldCharType="end"/>
      </w:r>
    </w:p>
    <w:p w14:paraId="147C51B0">
      <w:pPr>
        <w:pStyle w:val="28"/>
        <w:tabs>
          <w:tab w:val="right" w:leader="dot" w:pos="9354"/>
        </w:tabs>
        <w:spacing w:line="240" w:lineRule="auto"/>
      </w:pPr>
      <w:r>
        <w:fldChar w:fldCharType="begin"/>
      </w:r>
      <w:r>
        <w:instrText xml:space="preserve"> HYPERLINK \l _Toc57017054 </w:instrText>
      </w:r>
      <w:r>
        <w:fldChar w:fldCharType="separate"/>
      </w:r>
      <w:r>
        <w:rPr>
          <w:rFonts w:hint="eastAsia" w:ascii="黑体" w:eastAsia="黑体"/>
          <w:i w:val="0"/>
        </w:rPr>
        <w:t xml:space="preserve">3 </w:t>
      </w:r>
      <w:r>
        <w:rPr>
          <w:rFonts w:hint="eastAsia"/>
        </w:rPr>
        <w:t>术语和定义</w:t>
      </w:r>
      <w:r>
        <w:tab/>
      </w:r>
      <w:r>
        <w:fldChar w:fldCharType="begin"/>
      </w:r>
      <w:r>
        <w:instrText xml:space="preserve"> PAGEREF _Toc57017054 \h </w:instrText>
      </w:r>
      <w:r>
        <w:fldChar w:fldCharType="separate"/>
      </w:r>
      <w:r>
        <w:t>1</w:t>
      </w:r>
      <w:r>
        <w:fldChar w:fldCharType="end"/>
      </w:r>
      <w:r>
        <w:fldChar w:fldCharType="end"/>
      </w:r>
    </w:p>
    <w:p w14:paraId="1B49A803">
      <w:pPr>
        <w:pStyle w:val="28"/>
        <w:tabs>
          <w:tab w:val="right" w:leader="dot" w:pos="9354"/>
        </w:tabs>
        <w:spacing w:line="240" w:lineRule="auto"/>
      </w:pPr>
      <w:r>
        <w:fldChar w:fldCharType="begin"/>
      </w:r>
      <w:r>
        <w:instrText xml:space="preserve"> HYPERLINK \l _Toc507920016 </w:instrText>
      </w:r>
      <w:r>
        <w:fldChar w:fldCharType="separate"/>
      </w:r>
      <w:r>
        <w:rPr>
          <w:rFonts w:hint="eastAsia" w:ascii="黑体" w:eastAsia="黑体"/>
          <w:i w:val="0"/>
        </w:rPr>
        <w:t xml:space="preserve">4 </w:t>
      </w:r>
      <w:r>
        <w:rPr>
          <w:rFonts w:hint="eastAsia"/>
        </w:rPr>
        <w:t>总则</w:t>
      </w:r>
      <w:r>
        <w:tab/>
      </w:r>
      <w:r>
        <w:fldChar w:fldCharType="begin"/>
      </w:r>
      <w:r>
        <w:instrText xml:space="preserve"> PAGEREF _Toc507920016 \h </w:instrText>
      </w:r>
      <w:r>
        <w:fldChar w:fldCharType="separate"/>
      </w:r>
      <w:r>
        <w:t>2</w:t>
      </w:r>
      <w:r>
        <w:fldChar w:fldCharType="end"/>
      </w:r>
      <w:r>
        <w:fldChar w:fldCharType="end"/>
      </w:r>
    </w:p>
    <w:p w14:paraId="77E2D793">
      <w:pPr>
        <w:pStyle w:val="28"/>
        <w:tabs>
          <w:tab w:val="right" w:leader="dot" w:pos="9354"/>
        </w:tabs>
        <w:spacing w:line="240" w:lineRule="auto"/>
      </w:pPr>
      <w:r>
        <w:fldChar w:fldCharType="begin"/>
      </w:r>
      <w:r>
        <w:instrText xml:space="preserve"> HYPERLINK \l _Toc364212087 </w:instrText>
      </w:r>
      <w:r>
        <w:fldChar w:fldCharType="separate"/>
      </w:r>
      <w:r>
        <w:rPr>
          <w:rFonts w:hint="eastAsia" w:ascii="黑体" w:hAnsi="宋体" w:eastAsia="黑体" w:cs="宋体"/>
          <w:i w:val="0"/>
          <w:szCs w:val="21"/>
          <w:lang w:bidi="ar"/>
        </w:rPr>
        <w:t xml:space="preserve">5 </w:t>
      </w:r>
      <w:r>
        <w:rPr>
          <w:rFonts w:hint="eastAsia"/>
        </w:rPr>
        <w:t>信息披露要求</w:t>
      </w:r>
      <w:r>
        <w:tab/>
      </w:r>
      <w:r>
        <w:fldChar w:fldCharType="begin"/>
      </w:r>
      <w:r>
        <w:instrText xml:space="preserve"> PAGEREF _Toc364212087 \h </w:instrText>
      </w:r>
      <w:r>
        <w:fldChar w:fldCharType="separate"/>
      </w:r>
      <w:r>
        <w:t>3</w:t>
      </w:r>
      <w:r>
        <w:fldChar w:fldCharType="end"/>
      </w:r>
      <w:r>
        <w:fldChar w:fldCharType="end"/>
      </w:r>
    </w:p>
    <w:p w14:paraId="5D190A6A">
      <w:pPr>
        <w:pStyle w:val="28"/>
        <w:tabs>
          <w:tab w:val="right" w:leader="dot" w:pos="9354"/>
        </w:tabs>
        <w:spacing w:line="240" w:lineRule="auto"/>
      </w:pPr>
      <w:r>
        <w:fldChar w:fldCharType="begin"/>
      </w:r>
      <w:r>
        <w:instrText xml:space="preserve"> HYPERLINK \l _Toc984152259 </w:instrText>
      </w:r>
      <w:r>
        <w:fldChar w:fldCharType="separate"/>
      </w:r>
      <w:r>
        <w:rPr>
          <w:rFonts w:hint="eastAsia" w:ascii="黑体" w:eastAsia="黑体"/>
          <w:i w:val="0"/>
        </w:rPr>
        <w:t xml:space="preserve">6 </w:t>
      </w:r>
      <w:r>
        <w:rPr>
          <w:rFonts w:hint="eastAsia"/>
        </w:rPr>
        <w:t>信息披露流程</w:t>
      </w:r>
      <w:r>
        <w:tab/>
      </w:r>
      <w:r>
        <w:fldChar w:fldCharType="begin"/>
      </w:r>
      <w:r>
        <w:instrText xml:space="preserve"> PAGEREF _Toc984152259 \h </w:instrText>
      </w:r>
      <w:r>
        <w:fldChar w:fldCharType="separate"/>
      </w:r>
      <w:r>
        <w:t>5</w:t>
      </w:r>
      <w:r>
        <w:fldChar w:fldCharType="end"/>
      </w:r>
      <w:r>
        <w:fldChar w:fldCharType="end"/>
      </w:r>
    </w:p>
    <w:p w14:paraId="446575EF">
      <w:pPr>
        <w:pStyle w:val="28"/>
        <w:tabs>
          <w:tab w:val="right" w:leader="dot" w:pos="9354"/>
        </w:tabs>
        <w:spacing w:line="240" w:lineRule="auto"/>
      </w:pPr>
      <w:r>
        <w:fldChar w:fldCharType="begin"/>
      </w:r>
      <w:r>
        <w:instrText xml:space="preserve"> HYPERLINK \l _Toc727967819 </w:instrText>
      </w:r>
      <w:r>
        <w:fldChar w:fldCharType="separate"/>
      </w:r>
      <w:r>
        <w:rPr>
          <w:rFonts w:hint="eastAsia" w:ascii="黑体" w:eastAsia="黑体"/>
          <w:i w:val="0"/>
        </w:rPr>
        <w:t xml:space="preserve">7 </w:t>
      </w:r>
      <w:r>
        <w:rPr>
          <w:rFonts w:hint="eastAsia"/>
        </w:rPr>
        <w:t>信息披露的可信性</w:t>
      </w:r>
      <w:r>
        <w:tab/>
      </w:r>
      <w:r>
        <w:fldChar w:fldCharType="begin"/>
      </w:r>
      <w:r>
        <w:instrText xml:space="preserve"> PAGEREF _Toc727967819 \h </w:instrText>
      </w:r>
      <w:r>
        <w:fldChar w:fldCharType="separate"/>
      </w:r>
      <w:r>
        <w:t>7</w:t>
      </w:r>
      <w:r>
        <w:fldChar w:fldCharType="end"/>
      </w:r>
      <w:r>
        <w:fldChar w:fldCharType="end"/>
      </w:r>
    </w:p>
    <w:p w14:paraId="161D865C">
      <w:pPr>
        <w:pStyle w:val="28"/>
        <w:tabs>
          <w:tab w:val="right" w:leader="dot" w:pos="9354"/>
        </w:tabs>
        <w:spacing w:line="240" w:lineRule="auto"/>
      </w:pPr>
      <w:r>
        <w:fldChar w:fldCharType="begin"/>
      </w:r>
      <w:r>
        <w:instrText xml:space="preserve"> HYPERLINK \l _Toc740796974 </w:instrText>
      </w:r>
      <w:r>
        <w:fldChar w:fldCharType="separate"/>
      </w:r>
      <w:r>
        <w:rPr>
          <w:rFonts w:hint="eastAsia"/>
        </w:rPr>
        <w:t>附  录 A：</w:t>
      </w:r>
      <w:r>
        <w:rPr>
          <w:rFonts w:hint="eastAsia" w:hAnsi="黑体" w:cs="黑体"/>
          <w:spacing w:val="4"/>
          <w:shd w:val="clear" w:color="auto" w:fill="FFFFFF"/>
        </w:rPr>
        <w:t>香妆企业ESG信息披露参考指标</w:t>
      </w:r>
      <w:r>
        <w:tab/>
      </w:r>
      <w:r>
        <w:fldChar w:fldCharType="begin"/>
      </w:r>
      <w:r>
        <w:instrText xml:space="preserve"> PAGEREF _Toc740796974 \h </w:instrText>
      </w:r>
      <w:r>
        <w:fldChar w:fldCharType="separate"/>
      </w:r>
      <w:r>
        <w:t>8</w:t>
      </w:r>
      <w:r>
        <w:fldChar w:fldCharType="end"/>
      </w:r>
      <w:r>
        <w:fldChar w:fldCharType="end"/>
      </w:r>
    </w:p>
    <w:p w14:paraId="53FB16CA">
      <w:pPr>
        <w:pStyle w:val="28"/>
        <w:tabs>
          <w:tab w:val="right" w:leader="dot" w:pos="9354"/>
        </w:tabs>
        <w:spacing w:line="240" w:lineRule="auto"/>
      </w:pPr>
      <w:r>
        <w:fldChar w:fldCharType="begin"/>
      </w:r>
      <w:r>
        <w:instrText xml:space="preserve"> HYPERLINK \l _Toc1612040359 </w:instrText>
      </w:r>
      <w:r>
        <w:fldChar w:fldCharType="separate"/>
      </w:r>
      <w:r>
        <w:rPr>
          <w:rFonts w:hint="eastAsia" w:ascii="Times New Roman" w:hAnsi="宋体"/>
        </w:rPr>
        <w:t>参 考 文 献</w:t>
      </w:r>
      <w:r>
        <w:tab/>
      </w:r>
      <w:r>
        <w:fldChar w:fldCharType="begin"/>
      </w:r>
      <w:r>
        <w:instrText xml:space="preserve"> PAGEREF _Toc1612040359 \h </w:instrText>
      </w:r>
      <w:r>
        <w:fldChar w:fldCharType="separate"/>
      </w:r>
      <w:r>
        <w:t>21</w:t>
      </w:r>
      <w:r>
        <w:fldChar w:fldCharType="end"/>
      </w:r>
      <w:r>
        <w:fldChar w:fldCharType="end"/>
      </w:r>
    </w:p>
    <w:p w14:paraId="15C29789">
      <w:pPr>
        <w:pStyle w:val="118"/>
        <w:spacing w:after="360"/>
        <w:ind w:firstLine="640"/>
        <w:sectPr>
          <w:headerReference r:id="rId10" w:type="default"/>
          <w:footerReference r:id="rId12" w:type="default"/>
          <w:headerReference r:id="rId11"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5"/>
    <w:p w14:paraId="4532245B">
      <w:pPr>
        <w:pStyle w:val="116"/>
        <w:spacing w:after="360"/>
      </w:pPr>
      <w:bookmarkStart w:id="11" w:name="_Toc353225120"/>
      <w:bookmarkStart w:id="12" w:name="_Toc1198311113"/>
      <w:bookmarkStart w:id="13" w:name="_Toc198403304"/>
      <w:bookmarkStart w:id="14" w:name="_Toc1774212564"/>
      <w:bookmarkStart w:id="15" w:name="_Toc1896375061"/>
      <w:bookmarkStart w:id="16" w:name="_Toc382674878"/>
      <w:bookmarkStart w:id="17" w:name="_Toc1051138758"/>
      <w:bookmarkStart w:id="18" w:name="_Toc301890087"/>
      <w:bookmarkStart w:id="19" w:name="BookMark2"/>
      <w:r>
        <w:rPr>
          <w:spacing w:val="320"/>
        </w:rPr>
        <w:t>前</w:t>
      </w:r>
      <w:r>
        <w:t>言</w:t>
      </w:r>
      <w:bookmarkEnd w:id="6"/>
      <w:bookmarkEnd w:id="7"/>
      <w:bookmarkEnd w:id="8"/>
      <w:bookmarkEnd w:id="9"/>
      <w:bookmarkEnd w:id="10"/>
      <w:bookmarkEnd w:id="11"/>
      <w:bookmarkEnd w:id="12"/>
      <w:bookmarkEnd w:id="13"/>
      <w:bookmarkEnd w:id="14"/>
      <w:bookmarkEnd w:id="15"/>
      <w:bookmarkEnd w:id="16"/>
      <w:bookmarkEnd w:id="17"/>
      <w:bookmarkEnd w:id="18"/>
    </w:p>
    <w:p w14:paraId="2FA99F23">
      <w:pPr>
        <w:pStyle w:val="84"/>
        <w:ind w:firstLine="420"/>
        <w:rPr>
          <w:rFonts w:hint="eastAsia" w:hAnsi="宋体" w:cs="宋体"/>
        </w:rPr>
      </w:pPr>
      <w:r>
        <w:rPr>
          <w:rFonts w:hint="eastAsia" w:hAnsi="宋体" w:cs="宋体"/>
        </w:rPr>
        <w:t>本文件按照GB/T 1.1—2020《标准化工作导则 第1部分：标准化文件的结构和起草规则》的规定起草。请注意本文件的某些内容可能涉及专利。本文件的发布机构不承担识别专利的责任。</w:t>
      </w:r>
    </w:p>
    <w:p w14:paraId="194AC0A8">
      <w:pPr>
        <w:pStyle w:val="84"/>
        <w:ind w:firstLine="420"/>
        <w:rPr>
          <w:rFonts w:hint="eastAsia" w:hAnsi="宋体" w:cs="宋体"/>
        </w:rPr>
      </w:pPr>
      <w:r>
        <w:rPr>
          <w:rFonts w:hint="eastAsia" w:hAnsi="宋体" w:cs="宋体"/>
        </w:rPr>
        <w:t>本文件由中国香料香精化妆品工业协会提出并归口。</w:t>
      </w:r>
    </w:p>
    <w:p w14:paraId="65E6469E">
      <w:pPr>
        <w:pStyle w:val="84"/>
        <w:ind w:firstLine="420"/>
        <w:rPr>
          <w:rFonts w:hint="eastAsia" w:hAnsi="宋体" w:cs="宋体"/>
        </w:rPr>
      </w:pPr>
      <w:r>
        <w:rPr>
          <w:rFonts w:hint="eastAsia" w:hAnsi="宋体" w:cs="宋体"/>
        </w:rPr>
        <w:t>本文件</w:t>
      </w:r>
      <w:r>
        <w:rPr>
          <w:rFonts w:hint="eastAsia" w:hAnsi="宋体" w:cs="宋体"/>
          <w:lang w:val="en-US" w:eastAsia="zh-CN"/>
        </w:rPr>
        <w:t>起草</w:t>
      </w:r>
      <w:r>
        <w:rPr>
          <w:rFonts w:hint="eastAsia" w:hAnsi="宋体" w:cs="宋体"/>
        </w:rPr>
        <w:t>单位：……。</w:t>
      </w:r>
    </w:p>
    <w:p w14:paraId="4E2FFC94">
      <w:pPr>
        <w:pStyle w:val="84"/>
        <w:ind w:firstLine="420"/>
        <w:rPr>
          <w:rFonts w:hint="eastAsia" w:hAnsi="宋体" w:cs="宋体"/>
        </w:rPr>
      </w:pPr>
      <w:r>
        <w:rPr>
          <w:rFonts w:hint="eastAsia" w:hAnsi="宋体" w:cs="宋体"/>
        </w:rPr>
        <w:t>本文件主要起草人：……。</w:t>
      </w:r>
    </w:p>
    <w:p w14:paraId="21F9AA29">
      <w:pPr>
        <w:pStyle w:val="84"/>
        <w:ind w:firstLine="420"/>
      </w:pPr>
    </w:p>
    <w:p w14:paraId="346E4E88">
      <w:pPr>
        <w:pStyle w:val="84"/>
        <w:ind w:firstLine="420"/>
        <w:sectPr>
          <w:pgSz w:w="11906" w:h="16838"/>
          <w:pgMar w:top="2410" w:right="1134" w:bottom="1134" w:left="1134" w:header="1418" w:footer="1134" w:gutter="284"/>
          <w:pgNumType w:fmt="upperRoman"/>
          <w:cols w:space="425" w:num="1"/>
          <w:formProt w:val="0"/>
          <w:docGrid w:linePitch="312" w:charSpace="0"/>
        </w:sectPr>
      </w:pPr>
    </w:p>
    <w:bookmarkEnd w:id="19"/>
    <w:p w14:paraId="153261AA">
      <w:pPr>
        <w:pStyle w:val="116"/>
        <w:spacing w:after="360"/>
      </w:pPr>
      <w:bookmarkStart w:id="20" w:name="_Toc708631147"/>
      <w:bookmarkStart w:id="21" w:name="_Toc155283310"/>
      <w:bookmarkStart w:id="22" w:name="_Toc32432"/>
      <w:bookmarkStart w:id="23" w:name="_Toc1288625484"/>
      <w:bookmarkStart w:id="24" w:name="_Toc155339581"/>
      <w:bookmarkStart w:id="25" w:name="_Toc2050635428"/>
      <w:bookmarkStart w:id="26" w:name="_Toc155276539"/>
      <w:bookmarkStart w:id="27" w:name="_Toc1510317995"/>
      <w:bookmarkStart w:id="28" w:name="_Toc1570845100"/>
      <w:bookmarkStart w:id="29" w:name="_Toc530410777"/>
      <w:bookmarkStart w:id="30" w:name="_Toc149133498"/>
      <w:bookmarkStart w:id="31" w:name="_Toc1669710184"/>
      <w:bookmarkStart w:id="32" w:name="_Toc913234625"/>
      <w:bookmarkStart w:id="33" w:name="BookMark3"/>
      <w:r>
        <w:rPr>
          <w:spacing w:val="320"/>
        </w:rPr>
        <w:t>引</w:t>
      </w:r>
      <w:r>
        <w:t>言</w:t>
      </w:r>
      <w:bookmarkEnd w:id="20"/>
      <w:bookmarkEnd w:id="21"/>
      <w:bookmarkEnd w:id="22"/>
      <w:bookmarkEnd w:id="23"/>
      <w:bookmarkEnd w:id="24"/>
      <w:bookmarkEnd w:id="25"/>
      <w:bookmarkEnd w:id="26"/>
      <w:bookmarkEnd w:id="27"/>
      <w:bookmarkEnd w:id="28"/>
      <w:bookmarkEnd w:id="29"/>
      <w:bookmarkEnd w:id="30"/>
      <w:bookmarkEnd w:id="31"/>
      <w:bookmarkEnd w:id="32"/>
    </w:p>
    <w:p w14:paraId="48D982AA">
      <w:pPr>
        <w:pStyle w:val="39"/>
        <w:autoSpaceDE w:val="0"/>
        <w:autoSpaceDN w:val="0"/>
        <w:spacing w:before="120" w:beforeLines="50" w:beforeAutospacing="0" w:afterAutospacing="0"/>
        <w:ind w:firstLine="420" w:firstLineChars="200"/>
        <w:jc w:val="both"/>
        <w:rPr>
          <w:rFonts w:hint="eastAsia" w:ascii="宋体" w:hAnsi="宋体" w:cs="宋体"/>
          <w:sz w:val="21"/>
          <w:szCs w:val="21"/>
          <w:lang w:bidi="ar"/>
        </w:rPr>
      </w:pPr>
      <w:r>
        <w:rPr>
          <w:rFonts w:hint="eastAsia" w:ascii="宋体" w:hAnsi="宋体" w:cs="宋体"/>
          <w:sz w:val="21"/>
          <w:szCs w:val="21"/>
          <w:lang w:bidi="ar"/>
        </w:rPr>
        <w:t>环境、社会和治理（Environmental, Social and Governance，简称</w:t>
      </w:r>
      <w:r>
        <w:rPr>
          <w:rFonts w:hint="eastAsia" w:ascii="宋体" w:hAnsi="宋体" w:cs="宋体"/>
          <w:sz w:val="21"/>
          <w:szCs w:val="21"/>
          <w:lang w:eastAsia="zh-CN" w:bidi="ar"/>
        </w:rPr>
        <w:t>“</w:t>
      </w:r>
      <w:r>
        <w:rPr>
          <w:rFonts w:hint="eastAsia" w:ascii="宋体" w:hAnsi="宋体" w:cs="宋体"/>
          <w:sz w:val="21"/>
          <w:szCs w:val="21"/>
          <w:lang w:bidi="ar"/>
        </w:rPr>
        <w:t>ESG</w:t>
      </w:r>
      <w:r>
        <w:rPr>
          <w:rFonts w:hint="eastAsia" w:ascii="宋体" w:hAnsi="宋体" w:cs="宋体"/>
          <w:sz w:val="21"/>
          <w:szCs w:val="21"/>
          <w:lang w:eastAsia="zh-CN" w:bidi="ar"/>
        </w:rPr>
        <w:t>”</w:t>
      </w:r>
      <w:r>
        <w:rPr>
          <w:rFonts w:hint="eastAsia" w:ascii="宋体" w:hAnsi="宋体" w:cs="宋体"/>
          <w:sz w:val="21"/>
          <w:szCs w:val="21"/>
          <w:lang w:bidi="ar"/>
        </w:rPr>
        <w:t>）作为全球公认的可持续发展核心框架，已从非财务绩效的评价体系演进为引领企业长期价值创造的内生驱动力。ESG信息披露不仅是企业展示环境责任、社会贡献与治理效能的重要载体，更是回应利益相关方关切、提升市场竞争力、实现高质量发展的战略抓手。</w:t>
      </w:r>
    </w:p>
    <w:p w14:paraId="5B767E4F">
      <w:pPr>
        <w:pStyle w:val="39"/>
        <w:autoSpaceDE w:val="0"/>
        <w:autoSpaceDN w:val="0"/>
        <w:spacing w:before="120" w:beforeLines="50" w:beforeAutospacing="0" w:afterAutospacing="0"/>
        <w:ind w:firstLine="420" w:firstLineChars="200"/>
        <w:jc w:val="both"/>
        <w:rPr>
          <w:rFonts w:hint="eastAsia" w:ascii="宋体" w:hAnsi="宋体" w:cs="宋体"/>
          <w:sz w:val="21"/>
          <w:szCs w:val="21"/>
          <w:lang w:bidi="ar"/>
        </w:rPr>
      </w:pPr>
      <w:r>
        <w:rPr>
          <w:rFonts w:hint="eastAsia" w:ascii="宋体" w:hAnsi="宋体" w:cs="宋体"/>
          <w:sz w:val="21"/>
          <w:szCs w:val="21"/>
          <w:lang w:bidi="ar"/>
        </w:rPr>
        <w:t>香料香精化妆品行业（以下简称“香妆行业”）是与人民群众对美好生活的向往紧密相连的朝阳产业，</w:t>
      </w:r>
      <w:r>
        <w:rPr>
          <w:rStyle w:val="46"/>
          <w:rFonts w:hint="eastAsia" w:ascii="宋体" w:hAnsi="宋体" w:cs="宋体"/>
          <w:b w:val="0"/>
          <w:bCs w:val="0"/>
          <w:sz w:val="21"/>
          <w:szCs w:val="21"/>
        </w:rPr>
        <w:t>具有产业链覆盖广、科技创新密集、国际化程度高等特点</w:t>
      </w:r>
      <w:r>
        <w:rPr>
          <w:rFonts w:hint="eastAsia" w:ascii="宋体" w:hAnsi="宋体" w:cs="宋体"/>
          <w:sz w:val="21"/>
          <w:szCs w:val="21"/>
          <w:lang w:bidi="ar"/>
        </w:rPr>
        <w:t>，在推动消费升级、培育新质生产力中发挥着关键作用。随着全球可持续发展议程深化与我国“双碳”目标推进，香妆行业面临绿色转型、社会责任践行及治理能力提升的新要求：一方面，国际供应链对ESG表现的关注持续强化，环保标准与低碳要求成为市场准入的关键门槛；另一方面，行业的高质量发展亟需将ESG理念深度融入战略布局，通过透明化披露构建社会信任，</w:t>
      </w:r>
      <w:r>
        <w:rPr>
          <w:rStyle w:val="46"/>
          <w:rFonts w:hint="eastAsia" w:ascii="宋体" w:hAnsi="宋体" w:cs="宋体"/>
          <w:b w:val="0"/>
          <w:bCs w:val="0"/>
          <w:sz w:val="21"/>
          <w:szCs w:val="21"/>
        </w:rPr>
        <w:t>以此</w:t>
      </w:r>
      <w:r>
        <w:rPr>
          <w:rFonts w:hint="eastAsia" w:ascii="宋体" w:hAnsi="宋体" w:cs="宋体"/>
          <w:sz w:val="21"/>
          <w:szCs w:val="21"/>
          <w:lang w:bidi="ar"/>
        </w:rPr>
        <w:t>增强品牌韧性。</w:t>
      </w:r>
    </w:p>
    <w:p w14:paraId="0AC1F92F">
      <w:pPr>
        <w:pStyle w:val="39"/>
        <w:autoSpaceDE w:val="0"/>
        <w:autoSpaceDN w:val="0"/>
        <w:spacing w:before="120" w:beforeLines="50" w:beforeAutospacing="0" w:afterAutospacing="0"/>
        <w:ind w:firstLine="420" w:firstLineChars="200"/>
        <w:jc w:val="both"/>
        <w:rPr>
          <w:rFonts w:hint="eastAsia" w:ascii="宋体" w:hAnsi="宋体" w:cs="宋体"/>
          <w:sz w:val="21"/>
          <w:szCs w:val="21"/>
          <w:lang w:bidi="ar"/>
        </w:rPr>
      </w:pPr>
      <w:r>
        <w:rPr>
          <w:rFonts w:hint="eastAsia" w:ascii="宋体" w:hAnsi="宋体" w:cs="宋体"/>
          <w:sz w:val="21"/>
          <w:szCs w:val="21"/>
          <w:lang w:bidi="ar"/>
        </w:rPr>
        <w:t>当前，我国香妆行业ESG实践仍处于发展初期，信息披露覆盖率与精细化程度亟待提升。为响应国家“创新、协调、绿色、开放、共享”新发展理念，贯彻落实习近平生态文明思想，引导行业企业系统化开展ESG管理，中国香料香精化妆品工业协会立足国情与行业特色，制定</w:t>
      </w:r>
      <w:r>
        <w:rPr>
          <w:rFonts w:hint="eastAsia" w:ascii="宋体" w:hAnsi="宋体" w:cs="宋体"/>
          <w:sz w:val="21"/>
          <w:szCs w:val="21"/>
          <w:lang w:eastAsia="zh-CN" w:bidi="ar"/>
        </w:rPr>
        <w:t>《</w:t>
      </w:r>
      <w:r>
        <w:rPr>
          <w:rFonts w:hint="eastAsia" w:ascii="宋体" w:hAnsi="宋体" w:cs="宋体"/>
          <w:sz w:val="21"/>
          <w:szCs w:val="21"/>
          <w:lang w:bidi="ar"/>
        </w:rPr>
        <w:t>香料香精化妆品企业可持续发展（环境、社会、治理）信息披露指南</w:t>
      </w:r>
      <w:r>
        <w:rPr>
          <w:rFonts w:hint="eastAsia" w:ascii="宋体" w:hAnsi="宋体" w:cs="宋体"/>
          <w:sz w:val="21"/>
          <w:szCs w:val="21"/>
          <w:lang w:eastAsia="zh-CN" w:bidi="ar"/>
        </w:rPr>
        <w:t>》（</w:t>
      </w:r>
      <w:r>
        <w:rPr>
          <w:rFonts w:hint="eastAsia" w:ascii="宋体" w:hAnsi="宋体" w:cs="宋体"/>
          <w:sz w:val="21"/>
          <w:szCs w:val="21"/>
          <w:lang w:val="en-US" w:eastAsia="zh-CN" w:bidi="ar"/>
        </w:rPr>
        <w:t>简称“本信息披露指南”</w:t>
      </w:r>
      <w:r>
        <w:rPr>
          <w:rFonts w:hint="eastAsia" w:ascii="宋体" w:hAnsi="宋体" w:cs="宋体"/>
          <w:sz w:val="21"/>
          <w:szCs w:val="21"/>
          <w:lang w:eastAsia="zh-CN" w:bidi="ar"/>
        </w:rPr>
        <w:t>）</w:t>
      </w:r>
      <w:r>
        <w:rPr>
          <w:rFonts w:hint="eastAsia" w:ascii="宋体" w:hAnsi="宋体" w:cs="宋体"/>
          <w:sz w:val="21"/>
          <w:szCs w:val="21"/>
          <w:lang w:bidi="ar"/>
        </w:rPr>
        <w:t>。</w:t>
      </w:r>
    </w:p>
    <w:p w14:paraId="6E7E4D4E">
      <w:pPr>
        <w:pStyle w:val="39"/>
        <w:numPr>
          <w:ilvl w:val="255"/>
          <w:numId w:val="0"/>
        </w:numPr>
        <w:autoSpaceDE w:val="0"/>
        <w:autoSpaceDN w:val="0"/>
        <w:spacing w:before="120" w:beforeLines="50" w:beforeAutospacing="0" w:afterAutospacing="0"/>
        <w:ind w:firstLine="420" w:firstLineChars="200"/>
        <w:jc w:val="both"/>
        <w:rPr>
          <w:rFonts w:hint="eastAsia" w:ascii="宋体" w:hAnsi="宋体" w:cs="宋体"/>
          <w:sz w:val="21"/>
          <w:szCs w:val="21"/>
          <w:lang w:bidi="ar"/>
        </w:rPr>
      </w:pPr>
      <w:r>
        <w:rPr>
          <w:rFonts w:ascii="宋体" w:hAnsi="宋体" w:cs="宋体"/>
          <w:sz w:val="21"/>
          <w:szCs w:val="21"/>
        </w:rPr>
        <w:t>本</w:t>
      </w:r>
      <w:r>
        <w:rPr>
          <w:rFonts w:hint="eastAsia" w:ascii="宋体" w:hAnsi="宋体" w:cs="宋体"/>
          <w:sz w:val="21"/>
          <w:szCs w:val="21"/>
          <w:lang w:val="en-US" w:eastAsia="zh-CN" w:bidi="ar"/>
        </w:rPr>
        <w:t>信息披露</w:t>
      </w:r>
      <w:r>
        <w:rPr>
          <w:rFonts w:ascii="宋体" w:hAnsi="宋体" w:cs="宋体"/>
          <w:sz w:val="21"/>
          <w:szCs w:val="21"/>
        </w:rPr>
        <w:t>指南在参考国际</w:t>
      </w:r>
      <w:r>
        <w:rPr>
          <w:rFonts w:hint="eastAsia" w:ascii="宋体" w:hAnsi="宋体" w:cs="宋体"/>
          <w:sz w:val="21"/>
          <w:szCs w:val="21"/>
          <w:highlight w:val="none"/>
          <w:lang w:val="en-US" w:eastAsia="zh-CN"/>
        </w:rPr>
        <w:t>主要</w:t>
      </w:r>
      <w:r>
        <w:rPr>
          <w:rFonts w:ascii="宋体" w:hAnsi="宋体" w:cs="宋体"/>
          <w:sz w:val="21"/>
          <w:szCs w:val="21"/>
        </w:rPr>
        <w:t>ESG标准、</w:t>
      </w:r>
      <w:r>
        <w:rPr>
          <w:rFonts w:hint="eastAsia" w:ascii="宋体" w:hAnsi="宋体" w:cs="宋体"/>
          <w:sz w:val="21"/>
          <w:szCs w:val="21"/>
          <w:lang w:val="en-US" w:eastAsia="zh-CN"/>
        </w:rPr>
        <w:t>依据</w:t>
      </w:r>
      <w:r>
        <w:rPr>
          <w:rFonts w:ascii="宋体" w:hAnsi="宋体" w:cs="宋体"/>
          <w:sz w:val="21"/>
          <w:szCs w:val="21"/>
        </w:rPr>
        <w:t>我国政策法规的基础上，针对香妆行业特性，设计兼顾通用性与差异化的披露框架。通过规范信息披露，本指南帮助企业优化治理机制、管控运营风险，并以透明运营降低融资成本、增强市场公信力；同时推动绿色技术应用、低碳生产转型及社会责任实践，最终强化行业在全球价值链中的竞争优势。</w:t>
      </w:r>
    </w:p>
    <w:p w14:paraId="7E689E4C">
      <w:pPr>
        <w:pStyle w:val="39"/>
        <w:autoSpaceDE w:val="0"/>
        <w:autoSpaceDN w:val="0"/>
        <w:spacing w:before="120" w:beforeLines="50" w:beforeAutospacing="0" w:afterAutospacing="0"/>
        <w:ind w:firstLine="420" w:firstLineChars="200"/>
        <w:jc w:val="both"/>
        <w:rPr>
          <w:sz w:val="21"/>
          <w:szCs w:val="21"/>
        </w:rPr>
      </w:pPr>
      <w:r>
        <w:rPr>
          <w:rFonts w:hint="eastAsia" w:ascii="宋体" w:hAnsi="宋体" w:cs="宋体"/>
          <w:sz w:val="21"/>
          <w:szCs w:val="21"/>
          <w:lang w:bidi="ar"/>
        </w:rPr>
        <w:t>本</w:t>
      </w:r>
      <w:r>
        <w:rPr>
          <w:rFonts w:hint="eastAsia" w:ascii="宋体" w:hAnsi="宋体" w:cs="宋体"/>
          <w:sz w:val="21"/>
          <w:szCs w:val="21"/>
          <w:lang w:val="en-US" w:eastAsia="zh-CN" w:bidi="ar"/>
        </w:rPr>
        <w:t>信息披露</w:t>
      </w:r>
      <w:r>
        <w:rPr>
          <w:rFonts w:hint="eastAsia" w:ascii="宋体" w:hAnsi="宋体" w:cs="宋体"/>
          <w:sz w:val="21"/>
          <w:szCs w:val="21"/>
          <w:lang w:bidi="ar"/>
        </w:rPr>
        <w:t>指南旨在为香妆企业提供ESG信息披露的基础规范与实践路径，鼓励企业结合自身发展阶段与业务特点，在遵循本指南原则的基础上持续改进，共同构建透明、负责任、可持续的行业生态，为中国式现代化贡献行业力量。</w:t>
      </w:r>
    </w:p>
    <w:bookmarkEnd w:id="33"/>
    <w:sdt>
      <w:sdtPr>
        <w:tag w:val="NEW_STAND_NAME"/>
        <w:id w:val="595910757"/>
        <w:lock w:val="sdtLocked"/>
        <w:placeholder>
          <w:docPart w:val="1345B3F069034A99851F090C7326B95E"/>
        </w:placeholder>
      </w:sdtPr>
      <w:sdtContent>
        <w:p w14:paraId="6E20BD9F">
          <w:pPr>
            <w:pStyle w:val="204"/>
            <w:spacing w:after="528" w:afterLines="220" w:line="240" w:lineRule="auto"/>
          </w:pPr>
          <w:bookmarkStart w:id="34" w:name="NEW_STAND_NAME"/>
          <w:bookmarkStart w:id="35" w:name="BookMark4"/>
        </w:p>
        <w:p w14:paraId="5ADC6295">
          <w:pPr>
            <w:pStyle w:val="204"/>
            <w:spacing w:after="528" w:afterLines="220" w:line="240" w:lineRule="auto"/>
          </w:pPr>
        </w:p>
        <w:p w14:paraId="6D5C3694">
          <w:pPr>
            <w:pStyle w:val="204"/>
            <w:spacing w:after="528" w:afterLines="220" w:line="240" w:lineRule="auto"/>
          </w:pPr>
        </w:p>
        <w:p w14:paraId="730DE157">
          <w:pPr>
            <w:pStyle w:val="204"/>
            <w:spacing w:after="528" w:afterLines="220" w:line="240" w:lineRule="auto"/>
          </w:pPr>
        </w:p>
        <w:p w14:paraId="62FADCF8">
          <w:pPr>
            <w:pStyle w:val="204"/>
            <w:spacing w:after="528" w:afterLines="220" w:line="240" w:lineRule="auto"/>
          </w:pPr>
        </w:p>
        <w:p w14:paraId="22989EE1">
          <w:pPr>
            <w:pStyle w:val="204"/>
            <w:spacing w:after="528" w:afterLines="220" w:line="240" w:lineRule="auto"/>
          </w:pPr>
        </w:p>
        <w:p w14:paraId="7A3B6330">
          <w:pPr>
            <w:pStyle w:val="204"/>
            <w:spacing w:after="528" w:afterLines="220" w:line="240" w:lineRule="auto"/>
          </w:pPr>
        </w:p>
        <w:p w14:paraId="4C767CF7">
          <w:pPr>
            <w:pStyle w:val="204"/>
            <w:spacing w:after="528" w:afterLines="220" w:line="240" w:lineRule="auto"/>
          </w:pPr>
        </w:p>
        <w:p w14:paraId="4AB833E3">
          <w:pPr>
            <w:pStyle w:val="204"/>
            <w:spacing w:after="528" w:afterLines="220" w:line="240" w:lineRule="auto"/>
            <w:rPr>
              <w:rFonts w:hint="eastAsia"/>
            </w:rPr>
          </w:pPr>
          <w:r>
            <w:rPr>
              <w:rFonts w:hint="eastAsia"/>
            </w:rPr>
            <w:t>香料香精化妆品企业可持续发展（</w:t>
          </w:r>
          <w:r>
            <w:t>环境、社会、治理</w:t>
          </w:r>
          <w:r>
            <w:rPr>
              <w:rFonts w:hint="eastAsia"/>
            </w:rPr>
            <w:t>）</w:t>
          </w:r>
        </w:p>
        <w:p w14:paraId="6DE36092">
          <w:pPr>
            <w:pStyle w:val="204"/>
            <w:spacing w:after="528" w:afterLines="220" w:line="240" w:lineRule="auto"/>
            <w:rPr>
              <w:rFonts w:hint="eastAsia"/>
            </w:rPr>
          </w:pPr>
          <w:r>
            <w:rPr>
              <w:rFonts w:hint="eastAsia"/>
            </w:rPr>
            <w:t>信息披露指南</w:t>
          </w:r>
        </w:p>
      </w:sdtContent>
    </w:sdt>
    <w:bookmarkEnd w:id="34"/>
    <w:p w14:paraId="46FCA6A4">
      <w:pPr>
        <w:pStyle w:val="131"/>
        <w:spacing w:before="240" w:after="240"/>
      </w:pPr>
      <w:bookmarkStart w:id="36" w:name="_Toc24884211"/>
      <w:bookmarkStart w:id="37" w:name="_Toc155276540"/>
      <w:bookmarkStart w:id="38" w:name="_Toc29639482"/>
      <w:bookmarkStart w:id="39" w:name="_Toc13630"/>
      <w:bookmarkStart w:id="40" w:name="_Toc155339582"/>
      <w:bookmarkStart w:id="41" w:name="_Toc17233333"/>
      <w:bookmarkStart w:id="42" w:name="_Toc668717266"/>
      <w:bookmarkStart w:id="43" w:name="_Toc64587693"/>
      <w:bookmarkStart w:id="44" w:name="_Toc1117335708"/>
      <w:bookmarkStart w:id="45" w:name="_Toc1650247139"/>
      <w:bookmarkStart w:id="46" w:name="_Toc304659541"/>
      <w:bookmarkStart w:id="47" w:name="_Toc17233325"/>
      <w:bookmarkStart w:id="48" w:name="_Toc149133499"/>
      <w:bookmarkStart w:id="49" w:name="_Toc657834425"/>
      <w:bookmarkStart w:id="50" w:name="_Toc26986771"/>
      <w:bookmarkStart w:id="51" w:name="_Toc26648465"/>
      <w:bookmarkStart w:id="52" w:name="_Toc155283311"/>
      <w:bookmarkStart w:id="53" w:name="_Toc24884218"/>
      <w:bookmarkStart w:id="54" w:name="_Toc26718930"/>
      <w:bookmarkStart w:id="55" w:name="_Toc555929593"/>
      <w:bookmarkStart w:id="56" w:name="_Toc26986530"/>
      <w:bookmarkStart w:id="57" w:name="_Toc580654514"/>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591C71B">
      <w:pPr>
        <w:pStyle w:val="84"/>
        <w:ind w:firstLine="420"/>
      </w:pPr>
      <w:bookmarkStart w:id="58" w:name="_Toc24884219"/>
      <w:bookmarkStart w:id="59" w:name="_Toc24884212"/>
      <w:bookmarkStart w:id="60" w:name="_Toc17233326"/>
      <w:bookmarkStart w:id="61" w:name="_Toc17233334"/>
      <w:bookmarkStart w:id="62" w:name="_Toc26648466"/>
      <w:r>
        <w:rPr>
          <w:rFonts w:hint="eastAsia"/>
        </w:rPr>
        <w:t>本文件规定了香料香精和化妆品行业企业进行环境、社会和治理（ESG）信息披露的基本原则、范围、频率、形式、内容及流程等，适用于香料香精和化妆品行业企业以ESG报告形式进行信息披露的情况，采用其他形式进行ESG信息披露亦可参照使用本文件。</w:t>
      </w:r>
    </w:p>
    <w:p w14:paraId="2490355F">
      <w:pPr>
        <w:pStyle w:val="131"/>
        <w:spacing w:before="240" w:after="240"/>
        <w:rPr>
          <w:highlight w:val="none"/>
        </w:rPr>
      </w:pPr>
      <w:bookmarkStart w:id="63" w:name="_Toc1046114516"/>
      <w:bookmarkStart w:id="64" w:name="_Toc1310583804"/>
      <w:bookmarkStart w:id="65" w:name="_Toc155276541"/>
      <w:bookmarkStart w:id="66" w:name="_Toc2082051517"/>
      <w:bookmarkStart w:id="67" w:name="_Toc155283312"/>
      <w:bookmarkStart w:id="68" w:name="_Toc26986531"/>
      <w:bookmarkStart w:id="69" w:name="_Toc1349164911"/>
      <w:bookmarkStart w:id="70" w:name="_Toc26986772"/>
      <w:bookmarkStart w:id="71" w:name="_Toc1738495498"/>
      <w:bookmarkStart w:id="72" w:name="_Toc977366219"/>
      <w:bookmarkStart w:id="73" w:name="_Toc8950"/>
      <w:bookmarkStart w:id="74" w:name="_Toc952364168"/>
      <w:bookmarkStart w:id="75" w:name="_Toc1954805101"/>
      <w:bookmarkStart w:id="76" w:name="_Toc26718931"/>
      <w:bookmarkStart w:id="77" w:name="_Toc155339583"/>
      <w:bookmarkStart w:id="78" w:name="_Toc149133500"/>
      <w:r>
        <w:rPr>
          <w:rFonts w:hint="eastAsia"/>
          <w:highlight w:val="none"/>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B5C39D4">
      <w:pPr>
        <w:pStyle w:val="84"/>
        <w:ind w:firstLine="420"/>
      </w:pPr>
      <w:r>
        <w:rPr>
          <w:rFonts w:hint="eastAsia"/>
        </w:rPr>
        <w:t>下列文件中的内容通过文中的规范性引用而构成本文件必不可少的条款。其中，注日期的引用文件，仅该日期对应的版本适用于本文件；不注日期的引用文件，其最新版本（包块所有的修改单）适用于本文件。</w:t>
      </w:r>
    </w:p>
    <w:p w14:paraId="2C235C53">
      <w:pPr>
        <w:pStyle w:val="84"/>
        <w:ind w:firstLine="420"/>
      </w:pPr>
      <w:r>
        <w:rPr>
          <w:rFonts w:hint="eastAsia"/>
        </w:rPr>
        <w:t>ISO 26000：2010《社会责任指南》</w:t>
      </w:r>
    </w:p>
    <w:p w14:paraId="63999B9D">
      <w:pPr>
        <w:pStyle w:val="84"/>
        <w:ind w:firstLine="420"/>
      </w:pPr>
      <w:r>
        <w:rPr>
          <w:rFonts w:hint="eastAsia"/>
        </w:rPr>
        <w:t>GB/T 36000—2015《社会责任指南》</w:t>
      </w:r>
    </w:p>
    <w:p w14:paraId="16F3D079">
      <w:pPr>
        <w:pStyle w:val="84"/>
        <w:ind w:firstLine="420"/>
      </w:pPr>
      <w:r>
        <w:rPr>
          <w:rFonts w:hint="eastAsia"/>
        </w:rPr>
        <w:t>GB/T 36001—2015《社会责任报告编写指南》</w:t>
      </w:r>
    </w:p>
    <w:p w14:paraId="22915DCB">
      <w:pPr>
        <w:pStyle w:val="84"/>
        <w:ind w:firstLine="420"/>
      </w:pPr>
      <w:r>
        <w:rPr>
          <w:rFonts w:hint="eastAsia"/>
        </w:rPr>
        <w:t>GB/T 36002—2015《社会责任绩效分类指引》</w:t>
      </w:r>
    </w:p>
    <w:p w14:paraId="3DC7F230">
      <w:pPr>
        <w:pStyle w:val="84"/>
        <w:ind w:firstLine="420"/>
      </w:pPr>
      <w:r>
        <w:rPr>
          <w:rFonts w:hint="eastAsia"/>
        </w:rPr>
        <w:t>T/CAFFCI 79-2024《香料香精化妆品企业可持续发展（环境、社会、治理）指南》</w:t>
      </w:r>
    </w:p>
    <w:p w14:paraId="3AA2F32E">
      <w:pPr>
        <w:pStyle w:val="84"/>
        <w:ind w:firstLine="420"/>
      </w:pPr>
      <w:r>
        <w:rPr>
          <w:rFonts w:hint="eastAsia"/>
        </w:rPr>
        <w:t xml:space="preserve">上海证券交易所上市公司自律监管指引第14号——可持续发展报告（试行） </w:t>
      </w:r>
    </w:p>
    <w:p w14:paraId="1857FA17">
      <w:pPr>
        <w:pStyle w:val="84"/>
        <w:ind w:firstLine="420"/>
      </w:pPr>
      <w:r>
        <w:rPr>
          <w:rFonts w:hint="eastAsia"/>
        </w:rPr>
        <w:t xml:space="preserve">深圳证券交易所上市公司自律监管指引第17号——可持续发展报告（试行） </w:t>
      </w:r>
    </w:p>
    <w:p w14:paraId="0221F7AF">
      <w:pPr>
        <w:pStyle w:val="84"/>
        <w:ind w:firstLine="420"/>
      </w:pPr>
      <w:r>
        <w:rPr>
          <w:rFonts w:hint="eastAsia"/>
        </w:rPr>
        <w:t>北京证券交易所上市公司持续监管指引第11号——可持续发展报告（试行）</w:t>
      </w:r>
    </w:p>
    <w:p w14:paraId="6C27B84F">
      <w:pPr>
        <w:pStyle w:val="131"/>
        <w:spacing w:before="240" w:after="240"/>
      </w:pPr>
      <w:bookmarkStart w:id="79" w:name="_Toc491626830"/>
      <w:bookmarkStart w:id="80" w:name="_Toc1188950485"/>
      <w:bookmarkStart w:id="81" w:name="_Toc155276542"/>
      <w:bookmarkStart w:id="82" w:name="_Toc155283313"/>
      <w:bookmarkStart w:id="83" w:name="_Toc980297654"/>
      <w:bookmarkStart w:id="84" w:name="_Toc149133501"/>
      <w:bookmarkStart w:id="85" w:name="_Toc155339584"/>
      <w:bookmarkStart w:id="86" w:name="_Toc2024519620"/>
      <w:bookmarkStart w:id="87" w:name="_Toc29079"/>
      <w:bookmarkStart w:id="88" w:name="_Toc134830504"/>
      <w:bookmarkStart w:id="89" w:name="_Toc57017054"/>
      <w:bookmarkStart w:id="90" w:name="_Toc1941302001"/>
      <w:bookmarkStart w:id="91" w:name="_Toc598052423"/>
      <w:r>
        <w:rPr>
          <w:rFonts w:hint="eastAsia"/>
        </w:rPr>
        <w:t>术语和定义</w:t>
      </w:r>
      <w:bookmarkEnd w:id="79"/>
      <w:bookmarkEnd w:id="80"/>
      <w:bookmarkEnd w:id="81"/>
      <w:bookmarkEnd w:id="82"/>
      <w:bookmarkEnd w:id="83"/>
      <w:bookmarkEnd w:id="84"/>
      <w:bookmarkEnd w:id="85"/>
      <w:bookmarkEnd w:id="86"/>
      <w:bookmarkEnd w:id="87"/>
      <w:bookmarkEnd w:id="88"/>
      <w:bookmarkEnd w:id="89"/>
      <w:bookmarkEnd w:id="90"/>
      <w:bookmarkEnd w:id="91"/>
    </w:p>
    <w:p w14:paraId="4AD69055">
      <w:pPr>
        <w:pStyle w:val="84"/>
        <w:ind w:firstLine="420"/>
      </w:pPr>
      <w:r>
        <w:rPr>
          <w:rFonts w:hint="eastAsia"/>
        </w:rPr>
        <w:t>下列术语和定义适用于本文件。</w:t>
      </w:r>
    </w:p>
    <w:p w14:paraId="246BF15C">
      <w:pPr>
        <w:spacing w:line="240" w:lineRule="auto"/>
        <w:ind w:firstLine="0" w:firstLineChars="0"/>
        <w:rPr>
          <w:rFonts w:hint="eastAsia" w:ascii="黑体" w:hAnsi="宋体" w:eastAsia="黑体"/>
        </w:rPr>
      </w:pPr>
      <w:r>
        <w:rPr>
          <w:rFonts w:ascii="黑体" w:hAnsi="宋体" w:eastAsia="黑体"/>
          <w:lang w:bidi="ar"/>
        </w:rPr>
        <w:t>3.1</w:t>
      </w:r>
    </w:p>
    <w:p w14:paraId="5C172026">
      <w:pPr>
        <w:pStyle w:val="84"/>
        <w:ind w:firstLine="420"/>
        <w:rPr>
          <w:rFonts w:hint="eastAsia" w:ascii="黑体" w:hAnsi="宋体" w:eastAsia="黑体" w:cs="黑体"/>
          <w:kern w:val="2"/>
          <w:szCs w:val="21"/>
          <w:lang w:bidi="ar"/>
        </w:rPr>
      </w:pPr>
      <w:r>
        <w:rPr>
          <w:rFonts w:hint="eastAsia" w:ascii="黑体" w:hAnsi="宋体" w:eastAsia="黑体" w:cs="黑体"/>
          <w:kern w:val="2"/>
          <w:szCs w:val="21"/>
          <w:lang w:bidi="ar"/>
        </w:rPr>
        <w:t>气候变化 climate change</w:t>
      </w:r>
    </w:p>
    <w:p w14:paraId="7E3947D0">
      <w:pPr>
        <w:pStyle w:val="84"/>
        <w:ind w:firstLine="420"/>
      </w:pPr>
      <w:r>
        <w:rPr>
          <w:rFonts w:hint="eastAsia"/>
        </w:rPr>
        <w:t>经过相当一段时间的观察，在自然气候变化之外由人类活动直接或间接地改变全球大气组成所导致 的气候改变。</w:t>
      </w:r>
    </w:p>
    <w:p w14:paraId="7684F9FC">
      <w:pPr>
        <w:spacing w:line="240" w:lineRule="auto"/>
        <w:ind w:firstLine="0" w:firstLineChars="0"/>
        <w:rPr>
          <w:rFonts w:eastAsia="黑体"/>
        </w:rPr>
      </w:pPr>
      <w:r>
        <w:rPr>
          <w:rFonts w:ascii="黑体" w:hAnsi="宋体" w:eastAsia="黑体"/>
          <w:lang w:bidi="ar"/>
        </w:rPr>
        <w:t>3.</w:t>
      </w:r>
      <w:r>
        <w:rPr>
          <w:rFonts w:hint="eastAsia" w:ascii="黑体" w:hAnsi="宋体" w:eastAsia="黑体"/>
          <w:lang w:bidi="ar"/>
        </w:rPr>
        <w:t>2</w:t>
      </w:r>
    </w:p>
    <w:p w14:paraId="66772976">
      <w:pPr>
        <w:pStyle w:val="84"/>
        <w:ind w:firstLine="420"/>
        <w:rPr>
          <w:rFonts w:hint="eastAsia" w:ascii="黑体" w:hAnsi="宋体" w:eastAsia="黑体" w:cs="黑体"/>
          <w:kern w:val="2"/>
          <w:szCs w:val="21"/>
          <w:lang w:bidi="ar"/>
        </w:rPr>
      </w:pPr>
      <w:r>
        <w:rPr>
          <w:rFonts w:hint="eastAsia" w:ascii="黑体" w:hAnsi="宋体" w:eastAsia="黑体" w:cs="黑体"/>
          <w:kern w:val="2"/>
          <w:szCs w:val="21"/>
          <w:lang w:bidi="ar"/>
        </w:rPr>
        <w:t>生物多样性保护 biodiversity conservation</w:t>
      </w:r>
    </w:p>
    <w:p w14:paraId="047E89E2">
      <w:pPr>
        <w:pStyle w:val="84"/>
        <w:ind w:firstLine="420"/>
      </w:pPr>
      <w:r>
        <w:rPr>
          <w:rFonts w:hint="eastAsia"/>
        </w:rPr>
        <w:t>是指对生物及其环境形成的生态复合体以及与此相关的各种生态过程的保护，也是对人类赖以生存 的条件的保护。</w:t>
      </w:r>
    </w:p>
    <w:p w14:paraId="057C59CE">
      <w:pPr>
        <w:spacing w:line="240" w:lineRule="auto"/>
        <w:ind w:firstLine="0" w:firstLineChars="0"/>
        <w:rPr>
          <w:rFonts w:eastAsia="黑体"/>
        </w:rPr>
      </w:pPr>
      <w:r>
        <w:rPr>
          <w:rFonts w:ascii="黑体" w:hAnsi="宋体" w:eastAsia="黑体"/>
          <w:lang w:bidi="ar"/>
        </w:rPr>
        <w:t>3.</w:t>
      </w:r>
      <w:r>
        <w:rPr>
          <w:rFonts w:hint="eastAsia" w:ascii="黑体" w:hAnsi="宋体" w:eastAsia="黑体"/>
          <w:lang w:bidi="ar"/>
        </w:rPr>
        <w:t>3</w:t>
      </w:r>
    </w:p>
    <w:p w14:paraId="0E8DD7E1">
      <w:pPr>
        <w:pStyle w:val="84"/>
        <w:ind w:firstLine="420"/>
        <w:rPr>
          <w:rFonts w:hint="eastAsia" w:ascii="黑体" w:hAnsi="宋体" w:eastAsia="黑体" w:cs="黑体"/>
          <w:kern w:val="2"/>
          <w:szCs w:val="21"/>
          <w:lang w:bidi="ar"/>
        </w:rPr>
      </w:pPr>
      <w:r>
        <w:rPr>
          <w:rFonts w:hint="eastAsia" w:ascii="黑体" w:hAnsi="宋体" w:eastAsia="黑体" w:cs="黑体"/>
          <w:kern w:val="2"/>
          <w:szCs w:val="21"/>
          <w:lang w:bidi="ar"/>
        </w:rPr>
        <w:t xml:space="preserve">召回 recall </w:t>
      </w:r>
    </w:p>
    <w:p w14:paraId="2BC513BD">
      <w:pPr>
        <w:pStyle w:val="84"/>
        <w:ind w:firstLine="420"/>
        <w:rPr>
          <w:rFonts w:hint="eastAsia"/>
        </w:rPr>
      </w:pPr>
      <w:r>
        <w:rPr>
          <w:rFonts w:hint="eastAsia"/>
        </w:rPr>
        <w:t>生产者发现产品存在缺陷(或排放危害)后,向召回主管部门报告,将缺陷(或排放危害)信息及时有效通知消费者,并按计划对存在缺陷(或排放危害)的产品采取措施,消除缺陷(或排放危害)或降低安全风险的活动。</w:t>
      </w:r>
    </w:p>
    <w:p w14:paraId="6F0C0535">
      <w:pPr>
        <w:pStyle w:val="84"/>
        <w:ind w:firstLine="420"/>
        <w:rPr>
          <w:lang w:bidi="ar"/>
        </w:rPr>
      </w:pPr>
      <w:r>
        <w:rPr>
          <w:rFonts w:hint="eastAsia"/>
          <w:lang w:bidi="ar"/>
        </w:rPr>
        <w:t>[来源：GB/T43387—2023，3.3]</w:t>
      </w:r>
    </w:p>
    <w:p w14:paraId="3B30B678">
      <w:pPr>
        <w:spacing w:line="240" w:lineRule="auto"/>
        <w:ind w:firstLine="0" w:firstLineChars="0"/>
        <w:rPr>
          <w:rFonts w:hint="eastAsia" w:ascii="HYZhongHeiKW" w:hAnsi="HYZhongHeiKW" w:eastAsia="黑体" w:cs="HYZhongHeiKW"/>
          <w:color w:val="000000"/>
          <w:kern w:val="0"/>
          <w:sz w:val="20"/>
          <w:szCs w:val="20"/>
          <w:lang w:bidi="ar"/>
        </w:rPr>
      </w:pPr>
      <w:r>
        <w:rPr>
          <w:rFonts w:ascii="黑体" w:hAnsi="宋体" w:eastAsia="黑体"/>
          <w:lang w:bidi="ar"/>
        </w:rPr>
        <w:t>3.</w:t>
      </w:r>
      <w:r>
        <w:rPr>
          <w:rFonts w:hint="eastAsia" w:ascii="黑体" w:hAnsi="宋体" w:eastAsia="黑体"/>
          <w:lang w:bidi="ar"/>
        </w:rPr>
        <w:t>4</w:t>
      </w:r>
    </w:p>
    <w:p w14:paraId="56D4E8F1">
      <w:pPr>
        <w:widowControl/>
        <w:spacing w:line="240" w:lineRule="auto"/>
        <w:jc w:val="left"/>
      </w:pPr>
      <w:r>
        <w:rPr>
          <w:rFonts w:ascii="黑体" w:hAnsi="宋体" w:eastAsia="黑体" w:cs="黑体"/>
          <w:color w:val="000000"/>
          <w:kern w:val="0"/>
          <w:lang w:bidi="ar"/>
        </w:rPr>
        <w:t xml:space="preserve">社区 community </w:t>
      </w:r>
    </w:p>
    <w:p w14:paraId="40F94D1A">
      <w:pPr>
        <w:widowControl/>
        <w:spacing w:line="240" w:lineRule="auto"/>
        <w:jc w:val="left"/>
      </w:pPr>
      <w:r>
        <w:rPr>
          <w:rFonts w:hint="eastAsia" w:ascii="宋体" w:hAnsi="宋体" w:cs="宋体"/>
          <w:color w:val="000000"/>
          <w:kern w:val="0"/>
          <w:lang w:bidi="ar"/>
        </w:rPr>
        <w:t xml:space="preserve">是指在地理位置上接近组织所在地或组织影响所及区域内的居民点或其它社会定居点，但也可被理解为具有某些共同特点的群体，例如关注某个特殊问题的“虚拟”社区等。 </w:t>
      </w:r>
    </w:p>
    <w:p w14:paraId="370FB956">
      <w:pPr>
        <w:spacing w:line="240" w:lineRule="auto"/>
        <w:jc w:val="left"/>
        <w:rPr>
          <w:rFonts w:hint="eastAsia" w:ascii="宋体" w:hAnsi="宋体" w:cs="宋体"/>
          <w:color w:val="000000"/>
          <w:kern w:val="0"/>
          <w:lang w:bidi="ar"/>
        </w:rPr>
      </w:pPr>
      <w:r>
        <w:rPr>
          <w:rFonts w:hint="eastAsia" w:ascii="宋体" w:hAnsi="宋体" w:cs="宋体"/>
          <w:color w:val="000000"/>
          <w:kern w:val="0"/>
          <w:lang w:bidi="ar"/>
        </w:rPr>
        <w:t>[来源：GB/T 36000-2015，7.8.1]</w:t>
      </w:r>
    </w:p>
    <w:p w14:paraId="7145D861">
      <w:pPr>
        <w:spacing w:line="240" w:lineRule="auto"/>
        <w:ind w:firstLine="0" w:firstLineChars="0"/>
        <w:rPr>
          <w:rFonts w:hint="eastAsia" w:ascii="HYZhongHeiKW" w:hAnsi="HYZhongHeiKW" w:eastAsia="黑体" w:cs="HYZhongHeiKW"/>
          <w:color w:val="000000"/>
          <w:kern w:val="0"/>
          <w:sz w:val="20"/>
          <w:szCs w:val="20"/>
          <w:lang w:bidi="ar"/>
        </w:rPr>
      </w:pPr>
      <w:r>
        <w:rPr>
          <w:rFonts w:ascii="黑体" w:hAnsi="宋体" w:eastAsia="黑体"/>
          <w:lang w:bidi="ar"/>
        </w:rPr>
        <w:t>3.</w:t>
      </w:r>
      <w:r>
        <w:rPr>
          <w:rFonts w:hint="eastAsia" w:ascii="黑体" w:hAnsi="宋体" w:eastAsia="黑体"/>
          <w:lang w:bidi="ar"/>
        </w:rPr>
        <w:t>5</w:t>
      </w:r>
    </w:p>
    <w:p w14:paraId="1F8AEDA9">
      <w:pPr>
        <w:widowControl/>
        <w:spacing w:line="240" w:lineRule="auto"/>
        <w:jc w:val="left"/>
        <w:rPr>
          <w:rFonts w:hint="eastAsia" w:ascii="黑体" w:hAnsi="宋体" w:eastAsia="黑体" w:cs="黑体"/>
          <w:color w:val="000000"/>
          <w:kern w:val="0"/>
          <w:lang w:bidi="ar"/>
        </w:rPr>
      </w:pPr>
      <w:bookmarkStart w:id="92" w:name="OLE_LINK4"/>
      <w:r>
        <w:rPr>
          <w:rFonts w:hint="eastAsia" w:ascii="黑体" w:hAnsi="宋体" w:eastAsia="黑体" w:cs="黑体"/>
          <w:color w:val="000000"/>
          <w:kern w:val="0"/>
          <w:lang w:bidi="ar"/>
        </w:rPr>
        <w:t>环境、社会和治理报告</w:t>
      </w:r>
      <w:r>
        <w:rPr>
          <w:rFonts w:ascii="黑体" w:hAnsi="宋体" w:eastAsia="黑体" w:cs="黑体"/>
          <w:color w:val="000000"/>
          <w:kern w:val="0"/>
          <w:lang w:bidi="ar"/>
        </w:rPr>
        <w:t xml:space="preserve"> </w:t>
      </w:r>
      <w:r>
        <w:rPr>
          <w:rFonts w:hint="eastAsia" w:ascii="黑体" w:hAnsi="宋体" w:eastAsia="黑体" w:cs="黑体"/>
          <w:color w:val="000000"/>
          <w:kern w:val="0"/>
          <w:lang w:bidi="ar"/>
        </w:rPr>
        <w:t>ESG report</w:t>
      </w:r>
      <w:r>
        <w:rPr>
          <w:rFonts w:ascii="黑体" w:hAnsi="宋体" w:eastAsia="黑体" w:cs="黑体"/>
          <w:color w:val="000000"/>
          <w:kern w:val="0"/>
          <w:lang w:bidi="ar"/>
        </w:rPr>
        <w:t xml:space="preserve"> </w:t>
      </w:r>
    </w:p>
    <w:p w14:paraId="2FCC3FF1">
      <w:pPr>
        <w:widowControl/>
        <w:spacing w:line="240" w:lineRule="auto"/>
        <w:jc w:val="left"/>
        <w:rPr>
          <w:rFonts w:hint="eastAsia" w:ascii="宋体" w:hAnsi="宋体" w:cs="宋体"/>
          <w:color w:val="000000"/>
          <w:kern w:val="0"/>
          <w:lang w:bidi="ar"/>
        </w:rPr>
      </w:pPr>
      <w:r>
        <w:rPr>
          <w:rFonts w:hint="eastAsia" w:ascii="宋体" w:hAnsi="宋体" w:cs="宋体"/>
          <w:color w:val="000000"/>
          <w:kern w:val="0"/>
          <w:lang w:bidi="ar"/>
        </w:rPr>
        <w:t>企业将其履行社会责任的理念、战略、方法，及其经营活动在经济、社会、环境等维度产生的影响定期向利益相关方进行披露，并系统披露有关绩效信息的特定报告（以下简称“ESG 报告”）。</w:t>
      </w:r>
    </w:p>
    <w:p w14:paraId="49BDC855">
      <w:pPr>
        <w:spacing w:line="240" w:lineRule="auto"/>
        <w:ind w:firstLine="0" w:firstLineChars="0"/>
        <w:rPr>
          <w:rFonts w:hint="eastAsia" w:ascii="HYZhongHeiKW" w:hAnsi="HYZhongHeiKW" w:eastAsia="黑体" w:cs="HYZhongHeiKW"/>
          <w:color w:val="000000"/>
          <w:kern w:val="0"/>
          <w:sz w:val="20"/>
          <w:szCs w:val="20"/>
          <w:lang w:bidi="ar"/>
        </w:rPr>
      </w:pPr>
      <w:r>
        <w:rPr>
          <w:rFonts w:ascii="黑体" w:hAnsi="宋体" w:eastAsia="黑体"/>
          <w:lang w:bidi="ar"/>
        </w:rPr>
        <w:t>3.</w:t>
      </w:r>
      <w:r>
        <w:rPr>
          <w:rFonts w:hint="eastAsia" w:ascii="黑体" w:hAnsi="宋体" w:eastAsia="黑体"/>
          <w:lang w:bidi="ar"/>
        </w:rPr>
        <w:t>6</w:t>
      </w:r>
    </w:p>
    <w:p w14:paraId="10BB3F2C">
      <w:pPr>
        <w:widowControl/>
        <w:spacing w:line="240" w:lineRule="auto"/>
        <w:jc w:val="left"/>
        <w:rPr>
          <w:rFonts w:hint="eastAsia" w:ascii="黑体" w:hAnsi="宋体" w:eastAsia="黑体" w:cs="黑体"/>
          <w:color w:val="000000"/>
          <w:kern w:val="0"/>
          <w:lang w:bidi="ar"/>
        </w:rPr>
      </w:pPr>
      <w:r>
        <w:rPr>
          <w:rFonts w:hint="eastAsia" w:ascii="黑体" w:hAnsi="宋体" w:eastAsia="黑体" w:cs="黑体"/>
          <w:color w:val="000000"/>
          <w:kern w:val="0"/>
          <w:lang w:bidi="ar"/>
        </w:rPr>
        <w:t>社会责任报告 social responsibility report</w:t>
      </w:r>
    </w:p>
    <w:p w14:paraId="7A7329BD">
      <w:pPr>
        <w:widowControl/>
        <w:spacing w:line="240" w:lineRule="auto"/>
        <w:jc w:val="left"/>
        <w:rPr>
          <w:rFonts w:hint="eastAsia" w:ascii="宋体" w:hAnsi="宋体" w:cs="宋体"/>
          <w:color w:val="000000"/>
          <w:kern w:val="0"/>
          <w:lang w:bidi="ar"/>
        </w:rPr>
      </w:pPr>
      <w:r>
        <w:rPr>
          <w:rFonts w:hint="eastAsia" w:ascii="宋体" w:hAnsi="宋体" w:cs="宋体"/>
          <w:color w:val="000000"/>
          <w:kern w:val="0"/>
          <w:lang w:bidi="ar"/>
        </w:rPr>
        <w:t>基于与利益相关方进行社会责任沟通的需要,组织定期或不定期对外公开发布的一种展示其社会责任理念和认识,并系统披露其社会责任活动及其绩效信息的特定报告。</w:t>
      </w:r>
    </w:p>
    <w:p w14:paraId="2F151EB0">
      <w:pPr>
        <w:spacing w:line="240" w:lineRule="auto"/>
        <w:ind w:firstLine="0" w:firstLineChars="0"/>
        <w:rPr>
          <w:rFonts w:hint="eastAsia" w:ascii="HYZhongHeiKW" w:hAnsi="HYZhongHeiKW" w:eastAsia="黑体" w:cs="HYZhongHeiKW"/>
          <w:color w:val="000000"/>
          <w:kern w:val="0"/>
          <w:sz w:val="20"/>
          <w:szCs w:val="20"/>
          <w:lang w:bidi="ar"/>
        </w:rPr>
      </w:pPr>
      <w:r>
        <w:rPr>
          <w:rFonts w:ascii="黑体" w:hAnsi="宋体" w:eastAsia="黑体"/>
          <w:lang w:bidi="ar"/>
        </w:rPr>
        <w:t>3.</w:t>
      </w:r>
      <w:r>
        <w:rPr>
          <w:rFonts w:hint="eastAsia" w:ascii="黑体" w:hAnsi="宋体" w:eastAsia="黑体"/>
          <w:lang w:bidi="ar"/>
        </w:rPr>
        <w:t>7</w:t>
      </w:r>
    </w:p>
    <w:p w14:paraId="5847167C">
      <w:pPr>
        <w:widowControl/>
        <w:spacing w:line="240" w:lineRule="auto"/>
        <w:jc w:val="left"/>
        <w:rPr>
          <w:rFonts w:hint="eastAsia" w:ascii="黑体" w:hAnsi="宋体" w:eastAsia="黑体" w:cs="黑体"/>
          <w:color w:val="000000"/>
          <w:kern w:val="0"/>
          <w:lang w:bidi="ar"/>
        </w:rPr>
      </w:pPr>
      <w:r>
        <w:rPr>
          <w:rFonts w:hint="eastAsia" w:ascii="黑体" w:hAnsi="宋体" w:eastAsia="黑体" w:cs="黑体"/>
          <w:color w:val="000000"/>
          <w:kern w:val="0"/>
          <w:lang w:bidi="ar"/>
        </w:rPr>
        <w:t>可持续发展报告 sustainability report</w:t>
      </w:r>
    </w:p>
    <w:p w14:paraId="3A367700">
      <w:pPr>
        <w:widowControl/>
        <w:spacing w:line="240" w:lineRule="auto"/>
        <w:jc w:val="left"/>
        <w:rPr>
          <w:rFonts w:hint="eastAsia" w:ascii="宋体" w:hAnsi="宋体" w:cs="宋体"/>
          <w:b/>
          <w:bCs/>
          <w:color w:val="000000"/>
          <w:kern w:val="0"/>
          <w:lang w:bidi="ar"/>
        </w:rPr>
      </w:pPr>
      <w:r>
        <w:rPr>
          <w:rFonts w:hint="eastAsia" w:ascii="宋体" w:hAnsi="宋体" w:cs="宋体"/>
          <w:color w:val="000000"/>
          <w:kern w:val="0"/>
          <w:lang w:bidi="ar"/>
        </w:rPr>
        <w:t>可持续发展报告是企业或组织系统披露其在环境、社会和治理三大维度的治理、战略、管理、绩效及目标的非财务报告，旨在向投资者、债权人、政府及其他利益相关方展示其对可持续发展的贡献、面临的风险与机遇，用于系统展示企业的可持续发展战略与实践。</w:t>
      </w:r>
    </w:p>
    <w:bookmarkEnd w:id="92"/>
    <w:p w14:paraId="568020AD">
      <w:pPr>
        <w:pStyle w:val="131"/>
        <w:spacing w:before="240" w:after="240"/>
      </w:pPr>
      <w:bookmarkStart w:id="93" w:name="_Toc501033143"/>
      <w:bookmarkStart w:id="94" w:name="_Toc355466060"/>
      <w:bookmarkStart w:id="95" w:name="_Toc661962356"/>
      <w:bookmarkStart w:id="96" w:name="_Toc1388697296"/>
      <w:bookmarkStart w:id="97" w:name="_Toc507920016"/>
      <w:bookmarkStart w:id="98" w:name="_Toc743681936"/>
      <w:bookmarkStart w:id="99" w:name="_Toc1402541801"/>
      <w:bookmarkStart w:id="100" w:name="_Toc1243605401"/>
      <w:r>
        <w:rPr>
          <w:rFonts w:hint="eastAsia"/>
        </w:rPr>
        <w:t>总则</w:t>
      </w:r>
      <w:bookmarkEnd w:id="93"/>
      <w:bookmarkEnd w:id="94"/>
      <w:bookmarkEnd w:id="95"/>
      <w:bookmarkEnd w:id="96"/>
      <w:bookmarkEnd w:id="97"/>
      <w:bookmarkEnd w:id="98"/>
      <w:bookmarkEnd w:id="99"/>
      <w:bookmarkEnd w:id="100"/>
    </w:p>
    <w:p w14:paraId="0C727959">
      <w:pPr>
        <w:pStyle w:val="132"/>
        <w:spacing w:before="120" w:after="120"/>
      </w:pPr>
      <w:r>
        <w:t>基本</w:t>
      </w:r>
      <w:r>
        <w:rPr>
          <w:rFonts w:hint="eastAsia"/>
        </w:rPr>
        <w:t>目标</w:t>
      </w:r>
    </w:p>
    <w:p w14:paraId="1EA5FF69">
      <w:pPr>
        <w:pStyle w:val="84"/>
        <w:ind w:firstLine="420"/>
      </w:pPr>
      <w:r>
        <w:rPr>
          <w:rFonts w:hint="eastAsia"/>
        </w:rPr>
        <w:t>香妆企业ESG信息披露是企业为了满足投资者等利益相关方的非财务信息需要，对自身在环境、社会和治理等非财务方面履行相关义务、承担相关责任的具体信息进行披露。基本目标是助力香妆企业做好自身核心业务,提升企业ESG意识,持续改进和优化ESG履责实践,增强企业的内生竞争力和ESG能力,积极应对国内外ESG合规要求,满足投资者、消费者和监管机构等多元利益相关方的期待,促进企业与经济、社会和环境的全面、协调、可持续发展。</w:t>
      </w:r>
    </w:p>
    <w:p w14:paraId="61441BD6">
      <w:pPr>
        <w:pStyle w:val="132"/>
        <w:spacing w:before="120" w:after="120"/>
        <w:rPr>
          <w:rFonts w:eastAsia="宋体"/>
        </w:rPr>
      </w:pPr>
      <w:r>
        <w:t>基本</w:t>
      </w:r>
      <w:r>
        <w:rPr>
          <w:rFonts w:hint="eastAsia"/>
        </w:rPr>
        <w:t>原则</w:t>
      </w:r>
    </w:p>
    <w:p w14:paraId="0CECBF88">
      <w:pPr>
        <w:pStyle w:val="93"/>
        <w:spacing w:before="120" w:after="120"/>
      </w:pPr>
      <w:r>
        <w:rPr>
          <w:rFonts w:hint="eastAsia"/>
        </w:rPr>
        <w:t>双重重要性</w:t>
      </w:r>
    </w:p>
    <w:p w14:paraId="717C6F43">
      <w:pPr>
        <w:pStyle w:val="84"/>
        <w:ind w:firstLine="420"/>
        <w:rPr>
          <w:lang w:val="en-GB"/>
        </w:rPr>
      </w:pPr>
      <w:r>
        <w:rPr>
          <w:rFonts w:hint="eastAsia"/>
        </w:rPr>
        <w:t>本原则是指，香妆企业在披露ESG信息时，宜兼顾财务重要性与影响重要性，</w:t>
      </w:r>
      <w:r>
        <w:rPr>
          <w:rFonts w:hint="eastAsia"/>
          <w:lang w:val="en-GB"/>
        </w:rPr>
        <w:t>结合</w:t>
      </w:r>
      <w:r>
        <w:rPr>
          <w:rFonts w:hint="eastAsia"/>
        </w:rPr>
        <w:t>香妆</w:t>
      </w:r>
      <w:r>
        <w:rPr>
          <w:rFonts w:hint="eastAsia"/>
          <w:lang w:val="en-GB"/>
        </w:rPr>
        <w:t>行业和</w:t>
      </w:r>
      <w:r>
        <w:rPr>
          <w:rFonts w:hint="eastAsia"/>
        </w:rPr>
        <w:t>企业</w:t>
      </w:r>
      <w:r>
        <w:rPr>
          <w:rFonts w:hint="eastAsia"/>
          <w:lang w:val="en-GB"/>
        </w:rPr>
        <w:t>经营业务的特点等情况，识别</w:t>
      </w:r>
      <w:r>
        <w:rPr>
          <w:rFonts w:hint="eastAsia"/>
        </w:rPr>
        <w:t>该指南中的每个</w:t>
      </w:r>
      <w:r>
        <w:rPr>
          <w:rFonts w:hint="eastAsia"/>
          <w:lang w:val="en-GB"/>
        </w:rPr>
        <w:t>议题是否预期在短期、中期和长期内对公司商业模式、业务运营、发展战略、财务状况、经营成果、现金流、融资方式及成本等产生重大影响（</w:t>
      </w:r>
      <w:r>
        <w:rPr>
          <w:rFonts w:hint="eastAsia"/>
        </w:rPr>
        <w:t>即“</w:t>
      </w:r>
      <w:r>
        <w:rPr>
          <w:rFonts w:hint="eastAsia"/>
          <w:lang w:val="en-GB"/>
        </w:rPr>
        <w:t>财务重要性”），以及企业在相应议题的表现是否会对经济、社会和环境产生重大影响（</w:t>
      </w:r>
      <w:r>
        <w:rPr>
          <w:rFonts w:hint="eastAsia"/>
        </w:rPr>
        <w:t>即“</w:t>
      </w:r>
      <w:r>
        <w:rPr>
          <w:rFonts w:hint="eastAsia"/>
          <w:lang w:val="en-GB"/>
        </w:rPr>
        <w:t>影响重要性”），</w:t>
      </w:r>
      <w:r>
        <w:rPr>
          <w:rFonts w:hint="eastAsia"/>
        </w:rPr>
        <w:t>针对具有双重重要性的ESG议题，宜按照“治理—战略—影响、风险和机遇管理—指标与目标”的ESG信息披露基本框架作详尽披露</w:t>
      </w:r>
      <w:r>
        <w:rPr>
          <w:rFonts w:hint="eastAsia"/>
          <w:lang w:val="en-GB"/>
        </w:rPr>
        <w:t>，</w:t>
      </w:r>
      <w:r>
        <w:rPr>
          <w:rFonts w:hint="eastAsia"/>
        </w:rPr>
        <w:t>并</w:t>
      </w:r>
      <w:r>
        <w:rPr>
          <w:rFonts w:hint="eastAsia"/>
          <w:lang w:val="en-GB"/>
        </w:rPr>
        <w:t>说明对议题重要性进行分析的过程。</w:t>
      </w:r>
    </w:p>
    <w:p w14:paraId="4DC559A5">
      <w:pPr>
        <w:pStyle w:val="93"/>
        <w:spacing w:before="120" w:after="120"/>
      </w:pPr>
      <w:r>
        <w:rPr>
          <w:rFonts w:hint="eastAsia"/>
        </w:rPr>
        <w:t>完整全面</w:t>
      </w:r>
    </w:p>
    <w:p w14:paraId="270CF5F8">
      <w:pPr>
        <w:pStyle w:val="84"/>
        <w:autoSpaceDE/>
        <w:autoSpaceDN/>
        <w:ind w:firstLine="420"/>
        <w:rPr>
          <w:lang w:val="en-GB"/>
        </w:rPr>
      </w:pPr>
      <w:r>
        <w:rPr>
          <w:rFonts w:hint="eastAsia"/>
          <w:lang w:val="en-GB"/>
        </w:rPr>
        <w:t>本原则是指，ESG信息披露宜覆盖报告范围内</w:t>
      </w:r>
      <w:r>
        <w:rPr>
          <w:rFonts w:hint="eastAsia"/>
        </w:rPr>
        <w:t>香妆</w:t>
      </w:r>
      <w:r>
        <w:rPr>
          <w:rFonts w:hint="eastAsia"/>
          <w:lang w:val="en-GB"/>
        </w:rPr>
        <w:t>企业的重要相关决策和活动，并全面、系统、完整地披露ESG目标、将ESG理念融入组织的实践及其绩效信息。本原则并不要求公开披露专有信息，也不要求披露特许信息，或者违反法律、商业秘密、安全或个人隐私等保护义务的信息。完整全面的信息披露是确保与利益相关方进行真诚、有效沟通的基本前提条件。</w:t>
      </w:r>
    </w:p>
    <w:p w14:paraId="3744FB91">
      <w:pPr>
        <w:pStyle w:val="93"/>
        <w:spacing w:before="120" w:after="120"/>
      </w:pPr>
      <w:r>
        <w:rPr>
          <w:rFonts w:hint="eastAsia"/>
        </w:rPr>
        <w:t>客观准确</w:t>
      </w:r>
    </w:p>
    <w:p w14:paraId="6C73C6A9">
      <w:pPr>
        <w:pStyle w:val="84"/>
        <w:autoSpaceDE/>
        <w:autoSpaceDN/>
        <w:ind w:firstLine="420"/>
        <w:rPr>
          <w:lang w:val="en-GB"/>
        </w:rPr>
      </w:pPr>
      <w:r>
        <w:rPr>
          <w:rFonts w:hint="eastAsia"/>
          <w:lang w:val="en-GB"/>
        </w:rPr>
        <w:t>本原则是指，</w:t>
      </w:r>
      <w:r>
        <w:rPr>
          <w:rFonts w:hint="eastAsia"/>
        </w:rPr>
        <w:t>香妆</w:t>
      </w:r>
      <w:r>
        <w:rPr>
          <w:rFonts w:hint="eastAsia"/>
          <w:lang w:val="en-GB"/>
        </w:rPr>
        <w:t>企业披露的ESG信息宜客观、真实和准确。本原则意味着，披露的ESG信息来源应真实、可靠，信息收集和处理方法应科学、合理，所披露信息应避免人为加工或臆造，如不故意淡化消极影响或夸大积极影响，不捏造数据或事实等。客观准确是确保披露的ESG信息具有可信性的重要基础。</w:t>
      </w:r>
    </w:p>
    <w:p w14:paraId="30992B32">
      <w:pPr>
        <w:pStyle w:val="93"/>
        <w:spacing w:before="120" w:after="120"/>
      </w:pPr>
      <w:r>
        <w:rPr>
          <w:rFonts w:hint="eastAsia"/>
        </w:rPr>
        <w:t>及时可比</w:t>
      </w:r>
    </w:p>
    <w:p w14:paraId="7F1AE2EB">
      <w:pPr>
        <w:pStyle w:val="84"/>
        <w:ind w:firstLine="420"/>
        <w:rPr>
          <w:lang w:val="en-GB"/>
        </w:rPr>
      </w:pPr>
      <w:r>
        <w:rPr>
          <w:rFonts w:hint="eastAsia"/>
        </w:rPr>
        <w:t>本原则是指，</w:t>
      </w:r>
      <w:r>
        <w:rPr>
          <w:rFonts w:hint="eastAsia"/>
          <w:lang w:val="en-GB"/>
        </w:rPr>
        <w:t>ESG信息披露宜具有较强的时效性和可比性，不仅及时反映最新时段ESG实践及其绩效，而且还反映与</w:t>
      </w:r>
      <w:r>
        <w:rPr>
          <w:rFonts w:hint="eastAsia"/>
        </w:rPr>
        <w:t>香妆</w:t>
      </w:r>
      <w:r>
        <w:rPr>
          <w:rFonts w:hint="eastAsia"/>
          <w:lang w:val="en-GB"/>
        </w:rPr>
        <w:t>企业以往时段，与</w:t>
      </w:r>
      <w:r>
        <w:rPr>
          <w:rFonts w:hint="eastAsia"/>
        </w:rPr>
        <w:t>香料香精化妆品</w:t>
      </w:r>
      <w:r>
        <w:rPr>
          <w:rFonts w:hint="eastAsia"/>
          <w:lang w:val="en-GB"/>
        </w:rPr>
        <w:t>行业</w:t>
      </w:r>
      <w:r>
        <w:rPr>
          <w:rFonts w:hint="eastAsia"/>
        </w:rPr>
        <w:t>协会</w:t>
      </w:r>
      <w:r>
        <w:rPr>
          <w:rFonts w:hint="eastAsia"/>
          <w:lang w:val="en-GB"/>
        </w:rPr>
        <w:t>或类似组织的绩效比较结果以及发展趋势（同一绩效每年需用同一统计或测算方法进行计算，若所用的某种统计或测算方法因国家制度、政策等发生变化需做说明），以便利益相关方进行综合比较判断。由于过时信息可能产生误导，在披露不同时段ESG信息时，需特别标明。</w:t>
      </w:r>
    </w:p>
    <w:p w14:paraId="458055B2">
      <w:pPr>
        <w:pStyle w:val="93"/>
        <w:spacing w:before="120" w:after="120"/>
      </w:pPr>
      <w:r>
        <w:rPr>
          <w:rFonts w:hint="eastAsia"/>
        </w:rPr>
        <w:t>易读易懂</w:t>
      </w:r>
    </w:p>
    <w:p w14:paraId="67645F1C">
      <w:pPr>
        <w:pStyle w:val="84"/>
        <w:ind w:firstLine="420"/>
        <w:rPr>
          <w:lang w:val="en-GB"/>
        </w:rPr>
      </w:pPr>
      <w:r>
        <w:rPr>
          <w:rFonts w:hint="eastAsia"/>
          <w:lang w:val="en-GB"/>
        </w:rPr>
        <w:t>本原则是指，ESG信息披露宜考虑</w:t>
      </w:r>
      <w:r>
        <w:rPr>
          <w:rFonts w:hint="eastAsia"/>
        </w:rPr>
        <w:t>香妆</w:t>
      </w:r>
      <w:r>
        <w:rPr>
          <w:rFonts w:hint="eastAsia"/>
          <w:lang w:val="en-GB"/>
        </w:rPr>
        <w:t>企业利益相关方的文化、社会、教育和经济的不同背景，具有易读性并易于利益相关方理解。尽可能采用大众化语言，选用图表等多种表达形式等进行阐述。当需使用专业术语或缩略语时，宜进行解释说明。</w:t>
      </w:r>
    </w:p>
    <w:p w14:paraId="10A1A006">
      <w:pPr>
        <w:pStyle w:val="93"/>
        <w:spacing w:before="120" w:after="120"/>
      </w:pPr>
      <w:r>
        <w:rPr>
          <w:rFonts w:hint="eastAsia"/>
        </w:rPr>
        <w:t>获取方便</w:t>
      </w:r>
    </w:p>
    <w:p w14:paraId="2384BA68">
      <w:pPr>
        <w:widowControl/>
        <w:spacing w:line="240" w:lineRule="auto"/>
        <w:jc w:val="left"/>
      </w:pPr>
      <w:r>
        <w:rPr>
          <w:rFonts w:hint="eastAsia" w:ascii="宋体" w:hAnsi="宋体" w:cs="宋体"/>
          <w:color w:val="000000"/>
          <w:kern w:val="0"/>
          <w:lang w:bidi="ar"/>
        </w:rPr>
        <w:t>本原则是指，不论以何种形式发布，披露的ESG信息应便于利益相关方获取，例如ESG报告中应明确标明可获取的途径和方式等。</w:t>
      </w:r>
    </w:p>
    <w:p w14:paraId="35EFF269">
      <w:pPr>
        <w:pStyle w:val="131"/>
        <w:spacing w:before="240" w:after="240"/>
        <w:rPr>
          <w:rFonts w:hint="eastAsia" w:ascii="宋体" w:hAnsi="宋体" w:cs="宋体"/>
          <w:szCs w:val="21"/>
          <w:lang w:bidi="ar"/>
        </w:rPr>
      </w:pPr>
      <w:bookmarkStart w:id="101" w:name="_Toc364212087"/>
      <w:r>
        <w:rPr>
          <w:rFonts w:hint="eastAsia"/>
        </w:rPr>
        <w:t>信息披露要求</w:t>
      </w:r>
      <w:bookmarkEnd w:id="101"/>
    </w:p>
    <w:p w14:paraId="51337CB0">
      <w:pPr>
        <w:pStyle w:val="132"/>
        <w:spacing w:before="120" w:after="120"/>
      </w:pPr>
      <w:r>
        <w:rPr>
          <w:rFonts w:hint="eastAsia"/>
        </w:rPr>
        <w:t>概述</w:t>
      </w:r>
    </w:p>
    <w:p w14:paraId="3F433DE9">
      <w:pPr>
        <w:pStyle w:val="84"/>
        <w:ind w:firstLine="420"/>
      </w:pPr>
      <w:r>
        <w:rPr>
          <w:rFonts w:hint="eastAsia"/>
        </w:rPr>
        <w:t>企业宜针对信息披露范围、频率、形式、内容等进行相应策划和准备，策划工作对于有效开展信息披露活动并取得成功至关重要。</w:t>
      </w:r>
    </w:p>
    <w:p w14:paraId="11AAE28C">
      <w:pPr>
        <w:pStyle w:val="132"/>
        <w:spacing w:before="120" w:after="120"/>
      </w:pPr>
      <w:r>
        <w:rPr>
          <w:rFonts w:hint="eastAsia"/>
        </w:rPr>
        <w:t>信息披露范围</w:t>
      </w:r>
    </w:p>
    <w:p w14:paraId="63C1D299">
      <w:pPr>
        <w:autoSpaceDE w:val="0"/>
        <w:autoSpaceDN w:val="0"/>
        <w:spacing w:line="240" w:lineRule="auto"/>
        <w:jc w:val="left"/>
        <w:rPr>
          <w:rFonts w:ascii="宋体" w:hAnsi="Times New Roman" w:cs="宋体"/>
          <w:kern w:val="0"/>
        </w:rPr>
      </w:pPr>
      <w:r>
        <w:rPr>
          <w:rFonts w:hint="eastAsia" w:ascii="宋体" w:hAnsi="Times New Roman" w:cs="宋体"/>
          <w:kern w:val="0"/>
        </w:rPr>
        <w:t>企业无论以何种范围进行</w:t>
      </w:r>
      <w:r>
        <w:rPr>
          <w:rFonts w:ascii="宋体" w:hAnsi="Times New Roman" w:cs="宋体"/>
          <w:kern w:val="0"/>
        </w:rPr>
        <w:t>ESG</w:t>
      </w:r>
      <w:r>
        <w:rPr>
          <w:rFonts w:hint="eastAsia" w:ascii="宋体" w:hAnsi="Times New Roman" w:cs="宋体"/>
          <w:kern w:val="0"/>
        </w:rPr>
        <w:t>信息披露，需对披露范围进行相应的说明。若汇报范围有所改变，企业也应解释不同之处及变动原因。</w:t>
      </w:r>
    </w:p>
    <w:p w14:paraId="1DB92B33">
      <w:pPr>
        <w:autoSpaceDE w:val="0"/>
        <w:autoSpaceDN w:val="0"/>
        <w:spacing w:line="240" w:lineRule="auto"/>
        <w:jc w:val="left"/>
        <w:rPr>
          <w:rFonts w:ascii="宋体" w:hAnsi="Times New Roman" w:cs="宋体"/>
          <w:kern w:val="0"/>
        </w:rPr>
      </w:pPr>
      <w:r>
        <w:rPr>
          <w:rFonts w:hint="eastAsia" w:ascii="宋体" w:hAnsi="Times New Roman" w:cs="宋体"/>
          <w:kern w:val="0"/>
        </w:rPr>
        <w:t>对于中小型企业，由于其规模较小，活动性质相对简单，</w:t>
      </w:r>
      <w:bookmarkStart w:id="102" w:name="OLE_LINK1"/>
      <w:r>
        <w:rPr>
          <w:rFonts w:ascii="宋体" w:hAnsi="Times New Roman" w:cs="宋体"/>
          <w:kern w:val="0"/>
        </w:rPr>
        <w:t>ESG</w:t>
      </w:r>
      <w:r>
        <w:rPr>
          <w:rFonts w:hint="eastAsia" w:ascii="宋体" w:hAnsi="Times New Roman" w:cs="宋体"/>
          <w:kern w:val="0"/>
        </w:rPr>
        <w:t>报告</w:t>
      </w:r>
      <w:bookmarkEnd w:id="102"/>
      <w:r>
        <w:rPr>
          <w:rFonts w:hint="eastAsia" w:ascii="宋体" w:hAnsi="Times New Roman" w:cs="宋体"/>
          <w:kern w:val="0"/>
        </w:rPr>
        <w:t>范围一般覆盖其整体。对于大型企业，尤其是特大型企业，由于其规模较大，活动性质相对复杂，披露范围既可选取组织整体（如集团公司、总公司等），也可选取其某特定部分（如所控股的公司、下属某分公司或机构等）或特定地点或场所（如香料香精工厂等），但是选取披露范围之后，如无特殊情况不可随意变动，若有变化，请做出说明。境内外上市公司</w:t>
      </w:r>
      <w:r>
        <w:rPr>
          <w:rFonts w:ascii="宋体" w:hAnsi="Times New Roman" w:cs="宋体"/>
          <w:kern w:val="0"/>
        </w:rPr>
        <w:t>ESG</w:t>
      </w:r>
      <w:r>
        <w:rPr>
          <w:rFonts w:hint="eastAsia" w:ascii="宋体" w:hAnsi="Times New Roman" w:cs="宋体"/>
          <w:kern w:val="0"/>
        </w:rPr>
        <w:t>报告</w:t>
      </w:r>
      <w:r>
        <w:rPr>
          <w:rFonts w:ascii="宋体" w:hAnsi="Times New Roman" w:cs="宋体"/>
          <w:kern w:val="0"/>
        </w:rPr>
        <w:t>的报告范围</w:t>
      </w:r>
      <w:r>
        <w:rPr>
          <w:rFonts w:hint="eastAsia" w:ascii="宋体" w:hAnsi="Times New Roman" w:cs="宋体"/>
          <w:kern w:val="0"/>
        </w:rPr>
        <w:t>应</w:t>
      </w:r>
      <w:r>
        <w:rPr>
          <w:rFonts w:ascii="宋体" w:hAnsi="Times New Roman" w:cs="宋体"/>
          <w:kern w:val="0"/>
        </w:rPr>
        <w:t>与公司年度财务报告合并报表范围保持一致。</w:t>
      </w:r>
    </w:p>
    <w:p w14:paraId="63BB016B">
      <w:pPr>
        <w:pStyle w:val="132"/>
        <w:spacing w:before="120" w:after="120"/>
      </w:pPr>
      <w:r>
        <w:rPr>
          <w:rFonts w:hint="eastAsia"/>
        </w:rPr>
        <w:t>信息披露频率</w:t>
      </w:r>
    </w:p>
    <w:p w14:paraId="18324110">
      <w:pPr>
        <w:autoSpaceDE w:val="0"/>
        <w:autoSpaceDN w:val="0"/>
        <w:spacing w:line="240" w:lineRule="auto"/>
        <w:jc w:val="left"/>
        <w:rPr>
          <w:rFonts w:ascii="宋体" w:hAnsi="Times New Roman" w:cs="宋体"/>
          <w:kern w:val="0"/>
        </w:rPr>
      </w:pPr>
      <w:r>
        <w:rPr>
          <w:rFonts w:hint="eastAsia" w:ascii="宋体" w:hAnsi="Times New Roman" w:cs="宋体"/>
          <w:kern w:val="0"/>
        </w:rPr>
        <w:t>企业以发布</w:t>
      </w:r>
      <w:r>
        <w:rPr>
          <w:rFonts w:ascii="宋体" w:hAnsi="Times New Roman" w:cs="宋体"/>
          <w:kern w:val="0"/>
        </w:rPr>
        <w:t>ESG</w:t>
      </w:r>
      <w:r>
        <w:rPr>
          <w:rFonts w:hint="eastAsia" w:ascii="宋体" w:hAnsi="Times New Roman" w:cs="宋体"/>
          <w:kern w:val="0"/>
        </w:rPr>
        <w:t>报告形式进行的信息披露，宜尽可能采取定期发布的方式，其发布时间间隔宜保持相同，例如每年或每两年发布一次。如果企业突然发生了引起社会广泛关注的重大事件或重大变化，也可及时发布</w:t>
      </w:r>
      <w:r>
        <w:rPr>
          <w:rFonts w:ascii="宋体" w:hAnsi="Times New Roman" w:cs="宋体"/>
          <w:kern w:val="0"/>
        </w:rPr>
        <w:t>ESG</w:t>
      </w:r>
      <w:r>
        <w:rPr>
          <w:rFonts w:hint="eastAsia" w:ascii="宋体" w:hAnsi="Times New Roman" w:cs="宋体"/>
          <w:kern w:val="0"/>
        </w:rPr>
        <w:t>报告。对于初次发布报告的企业来说，可一次性将其以往多年活动情况及其绩效进行综合披露，随后再定期发布。</w:t>
      </w:r>
    </w:p>
    <w:p w14:paraId="5AF6B876">
      <w:pPr>
        <w:autoSpaceDE w:val="0"/>
        <w:autoSpaceDN w:val="0"/>
        <w:spacing w:line="240" w:lineRule="auto"/>
        <w:jc w:val="left"/>
        <w:rPr>
          <w:rFonts w:ascii="宋体" w:hAnsi="Times New Roman" w:cs="宋体"/>
          <w:kern w:val="0"/>
        </w:rPr>
      </w:pPr>
      <w:r>
        <w:rPr>
          <w:rFonts w:hint="eastAsia" w:ascii="宋体" w:hAnsi="Times New Roman" w:cs="宋体"/>
          <w:kern w:val="0"/>
        </w:rPr>
        <w:t>企业针对发生的对利益相关方有重大影响的</w:t>
      </w:r>
      <w:r>
        <w:rPr>
          <w:rFonts w:ascii="宋体" w:hAnsi="Times New Roman" w:cs="宋体"/>
          <w:kern w:val="0"/>
        </w:rPr>
        <w:t>ESG</w:t>
      </w:r>
      <w:r>
        <w:rPr>
          <w:rFonts w:hint="eastAsia" w:ascii="宋体" w:hAnsi="Times New Roman" w:cs="宋体"/>
          <w:kern w:val="0"/>
        </w:rPr>
        <w:t>事件，应进行临时性披露，包括遵循法律和监管机构的相关披露要求进行临时性披露，具体发布时间、内容和形式以法律法规和监管机构要求为准。企业宜建立重大</w:t>
      </w:r>
      <w:r>
        <w:rPr>
          <w:rFonts w:ascii="宋体" w:hAnsi="Times New Roman" w:cs="宋体"/>
          <w:kern w:val="0"/>
        </w:rPr>
        <w:t>ESG</w:t>
      </w:r>
      <w:r>
        <w:rPr>
          <w:rFonts w:hint="eastAsia" w:ascii="宋体" w:hAnsi="Times New Roman" w:cs="宋体"/>
          <w:kern w:val="0"/>
        </w:rPr>
        <w:t>事件的对外沟通机制，主动、及时披露重大</w:t>
      </w:r>
      <w:r>
        <w:rPr>
          <w:rFonts w:ascii="宋体" w:hAnsi="Times New Roman" w:cs="宋体"/>
          <w:kern w:val="0"/>
        </w:rPr>
        <w:t>ESG</w:t>
      </w:r>
      <w:r>
        <w:rPr>
          <w:rFonts w:hint="eastAsia" w:ascii="宋体" w:hAnsi="Times New Roman" w:cs="宋体"/>
          <w:kern w:val="0"/>
        </w:rPr>
        <w:t>事件的起因、可能产生的影响、应对措施等信息，积极回应利益相关方关切的重大</w:t>
      </w:r>
      <w:r>
        <w:rPr>
          <w:rFonts w:ascii="宋体" w:hAnsi="Times New Roman" w:cs="宋体"/>
          <w:kern w:val="0"/>
        </w:rPr>
        <w:t>ESG</w:t>
      </w:r>
      <w:r>
        <w:rPr>
          <w:rFonts w:hint="eastAsia" w:ascii="宋体" w:hAnsi="Times New Roman" w:cs="宋体"/>
          <w:kern w:val="0"/>
        </w:rPr>
        <w:t>问题。</w:t>
      </w:r>
    </w:p>
    <w:p w14:paraId="460F62CE">
      <w:pPr>
        <w:pStyle w:val="132"/>
        <w:spacing w:before="120" w:after="120"/>
      </w:pPr>
      <w:r>
        <w:rPr>
          <w:rFonts w:hint="eastAsia"/>
        </w:rPr>
        <w:t>信息披露形式</w:t>
      </w:r>
    </w:p>
    <w:p w14:paraId="574E4DCE">
      <w:pPr>
        <w:autoSpaceDE w:val="0"/>
        <w:autoSpaceDN w:val="0"/>
        <w:spacing w:line="240" w:lineRule="auto"/>
        <w:jc w:val="left"/>
        <w:rPr>
          <w:rFonts w:ascii="宋体" w:hAnsi="Times New Roman" w:cs="宋体"/>
          <w:kern w:val="0"/>
        </w:rPr>
      </w:pPr>
      <w:r>
        <w:rPr>
          <w:rFonts w:hint="eastAsia" w:ascii="宋体" w:hAnsi="Times New Roman" w:cs="宋体"/>
          <w:kern w:val="0"/>
        </w:rPr>
        <w:t>企业宜结合自身情况和实际需要，利用权威媒体、企业官网官微等平台发稿，组织开放日、走进企业、利益相关方沟通会等多种形式的沟通活动，以及发布ESG报告等形式，与利益相关方进行持续深入沟通。</w:t>
      </w:r>
    </w:p>
    <w:p w14:paraId="720BB0EC">
      <w:pPr>
        <w:autoSpaceDE w:val="0"/>
        <w:autoSpaceDN w:val="0"/>
        <w:spacing w:line="240" w:lineRule="auto"/>
        <w:jc w:val="left"/>
        <w:rPr>
          <w:rFonts w:ascii="宋体" w:hAnsi="Times New Roman" w:cs="宋体"/>
          <w:kern w:val="0"/>
        </w:rPr>
      </w:pPr>
      <w:r>
        <w:rPr>
          <w:rFonts w:hint="eastAsia" w:ascii="宋体" w:hAnsi="Times New Roman" w:cs="宋体"/>
          <w:kern w:val="0"/>
        </w:rPr>
        <w:t>ESG报告作为ESG信息披露的重要形式，也可以采用各种发布形式，如纸质文件、电子文件或基于互联网的交互式网页等。具体选用何种形式，取决于企业性质和利益相关方需要。ESG报告可按独立的报告单独发布，也可作为年度报告、非财务报告或其他报告的组成部分共同发布。已经披露ESG</w:t>
      </w:r>
      <w:r>
        <w:rPr>
          <w:rFonts w:hint="eastAsia" w:ascii="Times New Roman" w:hAnsi="Times New Roman"/>
          <w:szCs w:val="30"/>
          <w:lang w:bidi="ar"/>
        </w:rPr>
        <w:t>报告或者可持续发展报告的企业可以不再披露当年度社会责任报告。</w:t>
      </w:r>
    </w:p>
    <w:p w14:paraId="458F4CD0">
      <w:pPr>
        <w:pStyle w:val="132"/>
        <w:spacing w:before="120" w:after="120"/>
      </w:pPr>
      <w:r>
        <w:rPr>
          <w:rFonts w:hint="eastAsia"/>
        </w:rPr>
        <w:t>信息披露内容</w:t>
      </w:r>
    </w:p>
    <w:p w14:paraId="2582A3CD">
      <w:pPr>
        <w:pStyle w:val="93"/>
        <w:spacing w:before="120" w:after="120"/>
      </w:pPr>
      <w:r>
        <w:rPr>
          <w:rFonts w:hint="eastAsia"/>
        </w:rPr>
        <w:t>基本背景信息</w:t>
      </w:r>
    </w:p>
    <w:p w14:paraId="1FD2B9F4">
      <w:pPr>
        <w:spacing w:line="240" w:lineRule="auto"/>
        <w:rPr>
          <w:rFonts w:ascii="宋体" w:hAnsi="Times New Roman" w:cs="宋体"/>
          <w:kern w:val="0"/>
        </w:rPr>
      </w:pPr>
      <w:r>
        <w:rPr>
          <w:rFonts w:hint="eastAsia" w:ascii="宋体" w:hAnsi="Times New Roman" w:cs="宋体"/>
          <w:kern w:val="0"/>
        </w:rPr>
        <w:t>基本背景信息是企业与利益相关方有效沟通所必需的信息，主要包括企业概况、企业文化理念与发展观、最高管理者ESG承诺、ESG战略、议题重要性分析等。</w:t>
      </w:r>
    </w:p>
    <w:p w14:paraId="72348E3E">
      <w:pPr>
        <w:spacing w:line="240" w:lineRule="auto"/>
        <w:rPr>
          <w:rFonts w:ascii="宋体" w:hAnsi="Times New Roman" w:cs="宋体"/>
          <w:kern w:val="0"/>
        </w:rPr>
      </w:pPr>
      <w:r>
        <w:rPr>
          <w:rFonts w:hint="eastAsia" w:ascii="宋体" w:hAnsi="Times New Roman" w:cs="宋体"/>
          <w:kern w:val="0"/>
        </w:rPr>
        <w:t>企业概况应与ESG相关，旨在帮助利益相关方了解企业的基本信息，主要业务活动、范围、性质和规模，发展历程及业绩等。</w:t>
      </w:r>
    </w:p>
    <w:p w14:paraId="6541E119">
      <w:pPr>
        <w:spacing w:line="240" w:lineRule="auto"/>
        <w:rPr>
          <w:rFonts w:ascii="宋体" w:hAnsi="Times New Roman" w:cs="宋体"/>
          <w:kern w:val="0"/>
        </w:rPr>
      </w:pPr>
      <w:r>
        <w:rPr>
          <w:rFonts w:hint="eastAsia" w:ascii="宋体" w:hAnsi="Times New Roman" w:cs="宋体"/>
          <w:kern w:val="0"/>
        </w:rPr>
        <w:t>企业文化理念与发展观是根植于企业内部并得到广泛认同和长久秉持的基本价值取向和发展理念，是引领企业进行决策和活动的核心指导原则，企业宜将ESG理念融入其中，促进可持续发展成为企业的核心价值追求。企业文化理念与发展观的披露可有助于利益相关方准确认识和理解企业ESG发展的基本逻辑、行动纲领、总体方向和思路。</w:t>
      </w:r>
    </w:p>
    <w:p w14:paraId="2B657099">
      <w:pPr>
        <w:spacing w:line="240" w:lineRule="auto"/>
        <w:rPr>
          <w:rFonts w:ascii="宋体" w:hAnsi="Times New Roman" w:cs="宋体"/>
          <w:kern w:val="0"/>
        </w:rPr>
      </w:pPr>
      <w:r>
        <w:rPr>
          <w:rFonts w:hint="eastAsia" w:ascii="宋体" w:hAnsi="Times New Roman" w:cs="宋体"/>
          <w:kern w:val="0"/>
        </w:rPr>
        <w:t>最高管理者ESG承诺主要包括将ESG全面融入企业所有决策和活动之中；在遵守法律法规的基础上，致力于符合更高的ESG道德准则要求；为ESG管理目标的实现提供所需的资源保障。最高管理者的ESG承诺可通过董事长或总经理致辞方式进行披露。</w:t>
      </w:r>
    </w:p>
    <w:p w14:paraId="6D9D625D">
      <w:pPr>
        <w:spacing w:line="240" w:lineRule="auto"/>
        <w:rPr>
          <w:rFonts w:ascii="宋体" w:hAnsi="Times New Roman" w:cs="宋体"/>
          <w:kern w:val="0"/>
        </w:rPr>
      </w:pPr>
      <w:r>
        <w:rPr>
          <w:rFonts w:hint="eastAsia" w:ascii="宋体" w:hAnsi="Times New Roman" w:cs="宋体"/>
          <w:kern w:val="0"/>
        </w:rPr>
        <w:t>ESG战略是用于统领和指导企业中长期ESG实践的谋略、方案和对策，企业宜首先从其发展战略层面来考虑和规划ESG，既可制定单独的ESG战略，也可将ESG战略整合到企业发展战略之中，并与企业总体发展方针相一致，与其他企业管理方针相协调。在ESG报告中，企业宜披露其ESG战略，并说明ESG战略与企业发展战略间的关系，以便于利益相关方更好地从总体上了解其ESG发展方向及状况。</w:t>
      </w:r>
    </w:p>
    <w:p w14:paraId="49D3803F">
      <w:pPr>
        <w:spacing w:line="240" w:lineRule="auto"/>
        <w:rPr>
          <w:rFonts w:ascii="宋体" w:hAnsi="Times New Roman" w:cs="宋体"/>
          <w:kern w:val="0"/>
        </w:rPr>
      </w:pPr>
      <w:r>
        <w:rPr>
          <w:rFonts w:hint="eastAsia" w:ascii="Times New Roman" w:hAnsi="Times New Roman"/>
          <w:szCs w:val="30"/>
          <w:lang w:bidi="ar"/>
        </w:rPr>
        <w:t>企业应从财务重要性和影响重要性两个方面识别</w:t>
      </w:r>
      <w:r>
        <w:rPr>
          <w:rFonts w:ascii="Times New Roman" w:hAnsi="Times New Roman"/>
          <w:szCs w:val="30"/>
          <w:lang w:bidi="ar"/>
        </w:rPr>
        <w:t>分析</w:t>
      </w:r>
      <w:r>
        <w:rPr>
          <w:rFonts w:hint="eastAsia" w:ascii="Times New Roman" w:hAnsi="Times New Roman"/>
          <w:szCs w:val="30"/>
          <w:lang w:bidi="ar"/>
        </w:rPr>
        <w:t>议题的重要性，并说明分析的过程及结果。</w:t>
      </w:r>
      <w:r>
        <w:rPr>
          <w:rFonts w:hint="eastAsia" w:ascii="宋体" w:hAnsi="Times New Roman" w:cs="宋体"/>
          <w:kern w:val="0"/>
        </w:rPr>
        <w:t>议题重要性分析宜遵循“了解公司活动和业务关系背景-建立议题清单-议题重要性的评估与确认-议题报告”四个步骤。第一步，企业宜了解内部活动和业务关系、外部客观环境以及主要受影响的利益相关方；第二步，可通过尽职调查、风险管理等内部流程，以及整理相关监管政策、规则、行业标准及发展趋势、同业分析等方式识别重要性议题，完善议题清单；第三步，企业可结合香妆行业和经营业务的特点等情况，判断议题清单中的议题是否具有财务重要性或影响重要性；第四步，披露议题重要性的分析过程及其结果。</w:t>
      </w:r>
    </w:p>
    <w:p w14:paraId="51EBD178">
      <w:pPr>
        <w:pStyle w:val="93"/>
        <w:spacing w:before="120" w:after="120"/>
      </w:pPr>
      <w:r>
        <w:rPr>
          <w:rFonts w:hint="eastAsia"/>
        </w:rPr>
        <w:t>ESG绩效信息</w:t>
      </w:r>
    </w:p>
    <w:p w14:paraId="5ECFC79A">
      <w:pPr>
        <w:pStyle w:val="84"/>
        <w:ind w:firstLine="420"/>
      </w:pPr>
      <w:r>
        <w:t>ESG</w:t>
      </w:r>
      <w:r>
        <w:rPr>
          <w:rFonts w:hint="eastAsia"/>
        </w:rPr>
        <w:t>绩效信息是企业</w:t>
      </w:r>
      <w:r>
        <w:t>ESG</w:t>
      </w:r>
      <w:r>
        <w:rPr>
          <w:rFonts w:hint="eastAsia"/>
        </w:rPr>
        <w:t>管理目标的实现程度，在</w:t>
      </w:r>
      <w:r>
        <w:t>ESG</w:t>
      </w:r>
      <w:r>
        <w:rPr>
          <w:rFonts w:hint="eastAsia"/>
        </w:rPr>
        <w:t>报告的披露中通常是利益相关方所期望了解的重要信息。</w:t>
      </w:r>
    </w:p>
    <w:p w14:paraId="64294512">
      <w:pPr>
        <w:pStyle w:val="84"/>
        <w:ind w:firstLine="420"/>
      </w:pPr>
      <w:r>
        <w:rPr>
          <w:rFonts w:hint="eastAsia"/>
        </w:rPr>
        <w:t>本标准提供的香妆企业ESG信息披露指标（见表1）</w:t>
      </w:r>
      <w:r>
        <w:t>是以</w:t>
      </w:r>
      <w:r>
        <w:rPr>
          <w:rFonts w:hint="eastAsia"/>
        </w:rPr>
        <w:t>T/CAFFCI 79-2024《香料香精化妆品企业可持续发展（环境、社会、治理）指南》</w:t>
      </w:r>
      <w:r>
        <w:t>为来源，综合多个外部信息披露要求</w:t>
      </w:r>
      <w:r>
        <w:rPr>
          <w:rFonts w:hint="eastAsia"/>
        </w:rPr>
        <w:t>（例如沪深北交易所可持续发展报告指引、香港联交所《环境、社会及管治报告守则》、全球可持续发展委员会《GRI可持续发展报告标准》、国际财务报告准则S1号——可持续相关财务信息披露一般要求、GB/T 36001—2015《社会责任报告编写指南》、</w:t>
      </w:r>
      <w:r>
        <w:rPr>
          <w:rFonts w:hint="eastAsia" w:hAnsi="宋体" w:cs="宋体"/>
        </w:rPr>
        <w:t>国资委《央企控股上市公司ESG专项报告参考指标体系》、IFRA-IOFI可持续发展章程2.0</w:t>
      </w:r>
      <w:r>
        <w:rPr>
          <w:rFonts w:hint="eastAsia"/>
        </w:rPr>
        <w:t>等），为企业提供指导性意见和建议。企业还需综合考量企业自身运营对社会、环境的影响，以及主要利益相关方期望，明确与其相关且重要的ESG议题，建立适合企业自身的ESG信息披露指标体系，并有针对性地进行ESG实践和绩效信息披露。披露内容可参考《附录A：香妆企业ESG信息披露参考指标》。</w:t>
      </w:r>
    </w:p>
    <w:p w14:paraId="1E4BB37C">
      <w:pPr>
        <w:pStyle w:val="84"/>
        <w:ind w:firstLine="420"/>
        <w:rPr>
          <w:rFonts w:hint="eastAsia" w:hAnsi="宋体"/>
        </w:rPr>
      </w:pPr>
      <w:r>
        <w:rPr>
          <w:rFonts w:hint="eastAsia" w:hAnsi="宋体"/>
        </w:rPr>
        <w:t>在向利益相关方报告ESG绩效时，企业宜将有关ESG议题的目标与绩效信息一同包括在内，必要时可能还宜披露相关且重要的实施过程和记录等。ESG绩效宜公正和完整，既包括成绩，亦包括不足，还包括弥补不足的具体方式。</w:t>
      </w:r>
    </w:p>
    <w:p w14:paraId="59315DC2">
      <w:pPr>
        <w:pStyle w:val="84"/>
        <w:ind w:firstLine="420"/>
      </w:pPr>
    </w:p>
    <w:p w14:paraId="55E6C0C7">
      <w:pPr>
        <w:pStyle w:val="84"/>
        <w:ind w:firstLine="420"/>
        <w:jc w:val="center"/>
        <w:rPr>
          <w:rFonts w:hint="eastAsia" w:ascii="黑体" w:hAnsi="黑体" w:eastAsia="黑体"/>
        </w:rPr>
      </w:pPr>
      <w:r>
        <w:rPr>
          <w:rFonts w:hint="eastAsia" w:ascii="黑体" w:hAnsi="黑体" w:eastAsia="黑体"/>
        </w:rPr>
        <w:t>表1 香妆企业ESG信息披露指标</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260"/>
        <w:gridCol w:w="4813"/>
      </w:tblGrid>
      <w:tr w14:paraId="7562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07E8250">
            <w:pPr>
              <w:pStyle w:val="84"/>
              <w:ind w:firstLine="0" w:firstLineChars="0"/>
              <w:jc w:val="center"/>
              <w:rPr>
                <w:rFonts w:hint="eastAsia" w:hAnsi="宋体"/>
                <w:b/>
                <w:bCs/>
                <w:sz w:val="18"/>
                <w:szCs w:val="16"/>
              </w:rPr>
            </w:pPr>
            <w:r>
              <w:rPr>
                <w:rFonts w:hint="eastAsia" w:hAnsi="宋体"/>
                <w:b/>
                <w:bCs/>
                <w:sz w:val="18"/>
                <w:szCs w:val="16"/>
              </w:rPr>
              <w:t>维度</w:t>
            </w:r>
          </w:p>
        </w:tc>
        <w:tc>
          <w:tcPr>
            <w:tcW w:w="3260" w:type="dxa"/>
          </w:tcPr>
          <w:p w14:paraId="6059FFBE">
            <w:pPr>
              <w:pStyle w:val="84"/>
              <w:ind w:firstLine="0" w:firstLineChars="0"/>
              <w:jc w:val="center"/>
              <w:rPr>
                <w:rFonts w:hint="eastAsia" w:hAnsi="宋体"/>
                <w:b/>
                <w:bCs/>
                <w:sz w:val="18"/>
                <w:szCs w:val="16"/>
              </w:rPr>
            </w:pPr>
            <w:r>
              <w:rPr>
                <w:rFonts w:hint="eastAsia" w:hAnsi="宋体"/>
                <w:b/>
                <w:bCs/>
                <w:sz w:val="18"/>
                <w:szCs w:val="16"/>
              </w:rPr>
              <w:t>一级指标</w:t>
            </w:r>
          </w:p>
        </w:tc>
        <w:tc>
          <w:tcPr>
            <w:tcW w:w="4813" w:type="dxa"/>
          </w:tcPr>
          <w:p w14:paraId="77B4FD34">
            <w:pPr>
              <w:pStyle w:val="84"/>
              <w:ind w:firstLine="0" w:firstLineChars="0"/>
              <w:jc w:val="center"/>
              <w:rPr>
                <w:rFonts w:hint="eastAsia" w:hAnsi="宋体"/>
                <w:b/>
                <w:bCs/>
                <w:sz w:val="18"/>
                <w:szCs w:val="16"/>
              </w:rPr>
            </w:pPr>
            <w:r>
              <w:rPr>
                <w:rFonts w:hint="eastAsia" w:hAnsi="宋体"/>
                <w:b/>
                <w:bCs/>
                <w:sz w:val="18"/>
                <w:szCs w:val="16"/>
              </w:rPr>
              <w:t>二级指标</w:t>
            </w:r>
          </w:p>
        </w:tc>
      </w:tr>
      <w:tr w14:paraId="19C8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14:paraId="644549AD">
            <w:pPr>
              <w:pStyle w:val="84"/>
              <w:ind w:firstLine="0" w:firstLineChars="0"/>
              <w:rPr>
                <w:rFonts w:hint="eastAsia" w:hAnsi="宋体"/>
                <w:sz w:val="18"/>
                <w:szCs w:val="16"/>
              </w:rPr>
            </w:pPr>
            <w:r>
              <w:rPr>
                <w:rFonts w:hint="eastAsia" w:hAnsi="宋体"/>
                <w:sz w:val="18"/>
                <w:szCs w:val="16"/>
              </w:rPr>
              <w:t>E 环境</w:t>
            </w:r>
          </w:p>
        </w:tc>
        <w:tc>
          <w:tcPr>
            <w:tcW w:w="3260" w:type="dxa"/>
          </w:tcPr>
          <w:p w14:paraId="512864DD">
            <w:pPr>
              <w:pStyle w:val="84"/>
              <w:ind w:firstLine="0" w:firstLineChars="0"/>
              <w:rPr>
                <w:rFonts w:hint="eastAsia" w:hAnsi="宋体"/>
                <w:sz w:val="18"/>
                <w:szCs w:val="16"/>
              </w:rPr>
            </w:pPr>
            <w:r>
              <w:rPr>
                <w:rFonts w:hint="eastAsia" w:hAnsi="宋体"/>
                <w:sz w:val="18"/>
                <w:szCs w:val="16"/>
              </w:rPr>
              <w:t>E1 环境管理</w:t>
            </w:r>
          </w:p>
        </w:tc>
        <w:tc>
          <w:tcPr>
            <w:tcW w:w="4813" w:type="dxa"/>
          </w:tcPr>
          <w:p w14:paraId="15B24529">
            <w:pPr>
              <w:pStyle w:val="84"/>
              <w:ind w:firstLine="0" w:firstLineChars="0"/>
              <w:rPr>
                <w:rFonts w:hint="eastAsia" w:hAnsi="宋体"/>
                <w:sz w:val="18"/>
                <w:szCs w:val="16"/>
              </w:rPr>
            </w:pPr>
            <w:r>
              <w:rPr>
                <w:rFonts w:hint="eastAsia" w:hAnsi="宋体"/>
                <w:sz w:val="18"/>
                <w:szCs w:val="16"/>
              </w:rPr>
              <w:t>E1.1 环境保护战略规划</w:t>
            </w:r>
          </w:p>
          <w:p w14:paraId="7313E552">
            <w:pPr>
              <w:pStyle w:val="84"/>
              <w:ind w:firstLine="0" w:firstLineChars="0"/>
              <w:rPr>
                <w:rFonts w:hint="eastAsia" w:hAnsi="宋体"/>
                <w:sz w:val="18"/>
                <w:szCs w:val="16"/>
              </w:rPr>
            </w:pPr>
            <w:r>
              <w:rPr>
                <w:rFonts w:hint="eastAsia" w:hAnsi="宋体"/>
                <w:sz w:val="18"/>
                <w:szCs w:val="16"/>
              </w:rPr>
              <w:t>E1.2 环境管理体系</w:t>
            </w:r>
          </w:p>
          <w:p w14:paraId="5D517A2A">
            <w:pPr>
              <w:pStyle w:val="84"/>
              <w:ind w:firstLine="0" w:firstLineChars="0"/>
              <w:rPr>
                <w:rFonts w:hint="eastAsia" w:hAnsi="宋体"/>
                <w:sz w:val="18"/>
                <w:szCs w:val="16"/>
              </w:rPr>
            </w:pPr>
            <w:r>
              <w:rPr>
                <w:rFonts w:hint="eastAsia" w:hAnsi="宋体"/>
                <w:sz w:val="18"/>
                <w:szCs w:val="16"/>
              </w:rPr>
              <w:t>E1.3 环境保护成效</w:t>
            </w:r>
          </w:p>
        </w:tc>
      </w:tr>
      <w:tr w14:paraId="44A5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3F171782">
            <w:pPr>
              <w:pStyle w:val="84"/>
              <w:ind w:firstLine="0" w:firstLineChars="0"/>
              <w:rPr>
                <w:rFonts w:hint="eastAsia" w:hAnsi="宋体"/>
                <w:sz w:val="18"/>
                <w:szCs w:val="16"/>
              </w:rPr>
            </w:pPr>
          </w:p>
        </w:tc>
        <w:tc>
          <w:tcPr>
            <w:tcW w:w="3260" w:type="dxa"/>
          </w:tcPr>
          <w:p w14:paraId="73EDA054">
            <w:pPr>
              <w:pStyle w:val="84"/>
              <w:ind w:firstLine="0" w:firstLineChars="0"/>
              <w:rPr>
                <w:rFonts w:hint="eastAsia" w:hAnsi="宋体"/>
                <w:sz w:val="18"/>
                <w:szCs w:val="16"/>
              </w:rPr>
            </w:pPr>
            <w:r>
              <w:rPr>
                <w:rFonts w:hint="eastAsia" w:hAnsi="宋体"/>
                <w:sz w:val="18"/>
                <w:szCs w:val="16"/>
              </w:rPr>
              <w:t>E2 应对气候变化</w:t>
            </w:r>
          </w:p>
        </w:tc>
        <w:tc>
          <w:tcPr>
            <w:tcW w:w="4813" w:type="dxa"/>
          </w:tcPr>
          <w:p w14:paraId="7E2CA901">
            <w:pPr>
              <w:pStyle w:val="84"/>
              <w:ind w:firstLine="0" w:firstLineChars="0"/>
              <w:rPr>
                <w:rFonts w:hint="eastAsia" w:hAnsi="宋体"/>
                <w:sz w:val="18"/>
                <w:szCs w:val="16"/>
              </w:rPr>
            </w:pPr>
            <w:r>
              <w:rPr>
                <w:rFonts w:hint="eastAsia" w:hAnsi="宋体"/>
                <w:sz w:val="18"/>
                <w:szCs w:val="16"/>
              </w:rPr>
              <w:t>E2.1 气候变化治理</w:t>
            </w:r>
          </w:p>
          <w:p w14:paraId="125C7A2F">
            <w:pPr>
              <w:pStyle w:val="84"/>
              <w:ind w:firstLine="0" w:firstLineChars="0"/>
              <w:rPr>
                <w:rFonts w:hint="eastAsia" w:hAnsi="宋体"/>
                <w:sz w:val="18"/>
                <w:szCs w:val="16"/>
              </w:rPr>
            </w:pPr>
            <w:r>
              <w:rPr>
                <w:rFonts w:hint="eastAsia" w:hAnsi="宋体"/>
                <w:sz w:val="18"/>
                <w:szCs w:val="16"/>
              </w:rPr>
              <w:t>E2.2 气候变化战略</w:t>
            </w:r>
          </w:p>
          <w:p w14:paraId="00C8296E">
            <w:pPr>
              <w:pStyle w:val="84"/>
              <w:ind w:firstLine="0" w:firstLineChars="0"/>
              <w:rPr>
                <w:rFonts w:hint="eastAsia" w:hAnsi="宋体"/>
                <w:sz w:val="18"/>
                <w:szCs w:val="16"/>
              </w:rPr>
            </w:pPr>
            <w:r>
              <w:rPr>
                <w:rFonts w:hint="eastAsia" w:hAnsi="宋体"/>
                <w:sz w:val="18"/>
                <w:szCs w:val="16"/>
              </w:rPr>
              <w:t>E2.3 气候变化影响、风险和机遇管理</w:t>
            </w:r>
          </w:p>
          <w:p w14:paraId="19EA17F6">
            <w:pPr>
              <w:pStyle w:val="84"/>
              <w:ind w:firstLine="0" w:firstLineChars="0"/>
              <w:rPr>
                <w:rFonts w:hint="eastAsia" w:hAnsi="宋体"/>
                <w:sz w:val="18"/>
                <w:szCs w:val="16"/>
              </w:rPr>
            </w:pPr>
            <w:r>
              <w:rPr>
                <w:rFonts w:hint="eastAsia" w:hAnsi="宋体"/>
                <w:sz w:val="18"/>
                <w:szCs w:val="16"/>
              </w:rPr>
              <w:t>E2.4 气候变化指标与目标</w:t>
            </w:r>
          </w:p>
        </w:tc>
      </w:tr>
      <w:tr w14:paraId="1291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2E32C52D">
            <w:pPr>
              <w:pStyle w:val="84"/>
              <w:ind w:firstLine="0" w:firstLineChars="0"/>
              <w:rPr>
                <w:rFonts w:hint="eastAsia" w:hAnsi="宋体"/>
                <w:sz w:val="18"/>
                <w:szCs w:val="16"/>
              </w:rPr>
            </w:pPr>
          </w:p>
        </w:tc>
        <w:tc>
          <w:tcPr>
            <w:tcW w:w="3260" w:type="dxa"/>
          </w:tcPr>
          <w:p w14:paraId="6CC3176D">
            <w:pPr>
              <w:pStyle w:val="84"/>
              <w:ind w:firstLine="0" w:firstLineChars="0"/>
              <w:rPr>
                <w:rFonts w:hint="eastAsia" w:hAnsi="宋体"/>
                <w:sz w:val="18"/>
                <w:szCs w:val="16"/>
              </w:rPr>
            </w:pPr>
            <w:r>
              <w:rPr>
                <w:rFonts w:hint="eastAsia" w:hAnsi="宋体"/>
                <w:sz w:val="18"/>
                <w:szCs w:val="16"/>
              </w:rPr>
              <w:t>E3 资源可持续利用</w:t>
            </w:r>
          </w:p>
        </w:tc>
        <w:tc>
          <w:tcPr>
            <w:tcW w:w="4813" w:type="dxa"/>
          </w:tcPr>
          <w:p w14:paraId="1366A6C3">
            <w:pPr>
              <w:pStyle w:val="84"/>
              <w:ind w:firstLine="0" w:firstLineChars="0"/>
              <w:rPr>
                <w:rFonts w:hint="eastAsia" w:hAnsi="宋体"/>
                <w:sz w:val="18"/>
                <w:szCs w:val="16"/>
              </w:rPr>
            </w:pPr>
            <w:r>
              <w:rPr>
                <w:rFonts w:hint="eastAsia" w:hAnsi="宋体"/>
                <w:sz w:val="18"/>
                <w:szCs w:val="16"/>
              </w:rPr>
              <w:t>E3.1 资源管理机制</w:t>
            </w:r>
          </w:p>
          <w:p w14:paraId="64184B8C">
            <w:pPr>
              <w:pStyle w:val="84"/>
              <w:ind w:firstLine="0" w:firstLineChars="0"/>
              <w:rPr>
                <w:rFonts w:hint="eastAsia" w:hAnsi="宋体"/>
                <w:sz w:val="18"/>
                <w:szCs w:val="16"/>
              </w:rPr>
            </w:pPr>
            <w:r>
              <w:rPr>
                <w:rFonts w:hint="eastAsia" w:hAnsi="宋体"/>
                <w:sz w:val="18"/>
                <w:szCs w:val="16"/>
              </w:rPr>
              <w:t>E3.2 能源管理</w:t>
            </w:r>
          </w:p>
          <w:p w14:paraId="1317295B">
            <w:pPr>
              <w:pStyle w:val="84"/>
              <w:ind w:firstLine="0" w:firstLineChars="0"/>
              <w:rPr>
                <w:rFonts w:hint="eastAsia" w:hAnsi="宋体"/>
                <w:sz w:val="18"/>
                <w:szCs w:val="16"/>
              </w:rPr>
            </w:pPr>
            <w:r>
              <w:rPr>
                <w:rFonts w:hint="eastAsia" w:hAnsi="宋体"/>
                <w:sz w:val="18"/>
                <w:szCs w:val="16"/>
              </w:rPr>
              <w:t>E3.3 水资源管理</w:t>
            </w:r>
          </w:p>
          <w:p w14:paraId="7A9A4652">
            <w:pPr>
              <w:pStyle w:val="84"/>
              <w:ind w:firstLine="0" w:firstLineChars="0"/>
              <w:rPr>
                <w:rFonts w:hint="eastAsia" w:hAnsi="宋体"/>
                <w:sz w:val="18"/>
                <w:szCs w:val="16"/>
              </w:rPr>
            </w:pPr>
            <w:r>
              <w:rPr>
                <w:rFonts w:hint="eastAsia" w:hAnsi="宋体"/>
                <w:sz w:val="18"/>
                <w:szCs w:val="16"/>
              </w:rPr>
              <w:t>E3.4 包装与物料管理</w:t>
            </w:r>
          </w:p>
          <w:p w14:paraId="0B88B5D2">
            <w:pPr>
              <w:pStyle w:val="84"/>
              <w:ind w:firstLine="0" w:firstLineChars="0"/>
              <w:rPr>
                <w:rFonts w:hint="eastAsia" w:hAnsi="宋体"/>
                <w:sz w:val="18"/>
                <w:szCs w:val="16"/>
              </w:rPr>
            </w:pPr>
            <w:r>
              <w:rPr>
                <w:rFonts w:hint="eastAsia" w:hAnsi="宋体"/>
                <w:sz w:val="18"/>
                <w:szCs w:val="16"/>
              </w:rPr>
              <w:t>E3.5 原材料管理</w:t>
            </w:r>
          </w:p>
          <w:p w14:paraId="16B400D9">
            <w:pPr>
              <w:pStyle w:val="84"/>
              <w:ind w:firstLine="0" w:firstLineChars="0"/>
              <w:rPr>
                <w:rFonts w:hint="eastAsia" w:hAnsi="宋体"/>
                <w:sz w:val="18"/>
                <w:szCs w:val="16"/>
              </w:rPr>
            </w:pPr>
            <w:r>
              <w:rPr>
                <w:rFonts w:hint="eastAsia" w:hAnsi="宋体"/>
                <w:sz w:val="18"/>
                <w:szCs w:val="16"/>
              </w:rPr>
              <w:t>E3.6 循环经济</w:t>
            </w:r>
          </w:p>
        </w:tc>
      </w:tr>
      <w:tr w14:paraId="081E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6AD90176">
            <w:pPr>
              <w:pStyle w:val="84"/>
              <w:ind w:firstLine="0" w:firstLineChars="0"/>
              <w:rPr>
                <w:rFonts w:hint="eastAsia" w:hAnsi="宋体"/>
                <w:sz w:val="18"/>
                <w:szCs w:val="16"/>
              </w:rPr>
            </w:pPr>
          </w:p>
        </w:tc>
        <w:tc>
          <w:tcPr>
            <w:tcW w:w="3260" w:type="dxa"/>
          </w:tcPr>
          <w:p w14:paraId="2219F1C6">
            <w:pPr>
              <w:pStyle w:val="84"/>
              <w:ind w:firstLine="0" w:firstLineChars="0"/>
              <w:rPr>
                <w:rFonts w:hint="eastAsia" w:hAnsi="宋体"/>
                <w:sz w:val="18"/>
                <w:szCs w:val="16"/>
              </w:rPr>
            </w:pPr>
            <w:r>
              <w:rPr>
                <w:rFonts w:hint="eastAsia" w:hAnsi="宋体"/>
                <w:sz w:val="18"/>
                <w:szCs w:val="16"/>
              </w:rPr>
              <w:t>E4 污染防治</w:t>
            </w:r>
          </w:p>
        </w:tc>
        <w:tc>
          <w:tcPr>
            <w:tcW w:w="4813" w:type="dxa"/>
          </w:tcPr>
          <w:p w14:paraId="585CED9A">
            <w:pPr>
              <w:pStyle w:val="84"/>
              <w:ind w:firstLine="0" w:firstLineChars="0"/>
              <w:rPr>
                <w:rFonts w:hint="eastAsia" w:hAnsi="宋体"/>
                <w:sz w:val="18"/>
                <w:szCs w:val="16"/>
              </w:rPr>
            </w:pPr>
            <w:r>
              <w:rPr>
                <w:rFonts w:hint="eastAsia" w:hAnsi="宋体"/>
                <w:sz w:val="18"/>
                <w:szCs w:val="16"/>
              </w:rPr>
              <w:t>E4.1 废气管理</w:t>
            </w:r>
          </w:p>
          <w:p w14:paraId="00142163">
            <w:pPr>
              <w:pStyle w:val="84"/>
              <w:ind w:firstLine="0" w:firstLineChars="0"/>
              <w:rPr>
                <w:rFonts w:hint="eastAsia" w:hAnsi="宋体"/>
                <w:sz w:val="18"/>
                <w:szCs w:val="16"/>
              </w:rPr>
            </w:pPr>
            <w:r>
              <w:rPr>
                <w:rFonts w:hint="eastAsia" w:hAnsi="宋体"/>
                <w:sz w:val="18"/>
                <w:szCs w:val="16"/>
              </w:rPr>
              <w:t>E4.2 废水管理</w:t>
            </w:r>
          </w:p>
          <w:p w14:paraId="1F5190C8">
            <w:pPr>
              <w:pStyle w:val="84"/>
              <w:ind w:firstLine="0" w:firstLineChars="0"/>
              <w:rPr>
                <w:rFonts w:hint="eastAsia" w:hAnsi="宋体"/>
                <w:sz w:val="18"/>
                <w:szCs w:val="16"/>
              </w:rPr>
            </w:pPr>
            <w:r>
              <w:rPr>
                <w:rFonts w:hint="eastAsia" w:hAnsi="宋体"/>
                <w:sz w:val="18"/>
                <w:szCs w:val="16"/>
              </w:rPr>
              <w:t>E4.3 无害废弃物管理</w:t>
            </w:r>
          </w:p>
          <w:p w14:paraId="172C1CE1">
            <w:pPr>
              <w:pStyle w:val="84"/>
              <w:ind w:firstLine="0" w:firstLineChars="0"/>
              <w:rPr>
                <w:rFonts w:hint="eastAsia" w:hAnsi="宋体"/>
                <w:sz w:val="18"/>
                <w:szCs w:val="16"/>
              </w:rPr>
            </w:pPr>
            <w:r>
              <w:rPr>
                <w:rFonts w:hint="eastAsia" w:hAnsi="宋体"/>
                <w:sz w:val="18"/>
                <w:szCs w:val="16"/>
              </w:rPr>
              <w:t>E4.4 有害废弃物管理</w:t>
            </w:r>
          </w:p>
          <w:p w14:paraId="125CAB26">
            <w:pPr>
              <w:pStyle w:val="84"/>
              <w:ind w:firstLine="0" w:firstLineChars="0"/>
              <w:rPr>
                <w:rFonts w:hint="eastAsia" w:hAnsi="宋体"/>
                <w:sz w:val="18"/>
                <w:szCs w:val="16"/>
              </w:rPr>
            </w:pPr>
            <w:r>
              <w:rPr>
                <w:rFonts w:hint="eastAsia" w:hAnsi="宋体"/>
                <w:sz w:val="18"/>
                <w:szCs w:val="16"/>
              </w:rPr>
              <w:t>E4.5 其他污染管理</w:t>
            </w:r>
          </w:p>
        </w:tc>
      </w:tr>
      <w:tr w14:paraId="2582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165DE8FA">
            <w:pPr>
              <w:pStyle w:val="84"/>
              <w:ind w:firstLine="0" w:firstLineChars="0"/>
              <w:rPr>
                <w:rFonts w:hint="eastAsia" w:hAnsi="宋体"/>
                <w:sz w:val="18"/>
                <w:szCs w:val="16"/>
              </w:rPr>
            </w:pPr>
          </w:p>
        </w:tc>
        <w:tc>
          <w:tcPr>
            <w:tcW w:w="3260" w:type="dxa"/>
          </w:tcPr>
          <w:p w14:paraId="2BBF7D9D">
            <w:pPr>
              <w:pStyle w:val="84"/>
              <w:ind w:firstLine="0" w:firstLineChars="0"/>
              <w:rPr>
                <w:rFonts w:hint="eastAsia" w:hAnsi="宋体"/>
                <w:sz w:val="18"/>
                <w:szCs w:val="16"/>
              </w:rPr>
            </w:pPr>
            <w:r>
              <w:rPr>
                <w:rFonts w:hint="eastAsia" w:hAnsi="宋体"/>
                <w:sz w:val="18"/>
                <w:szCs w:val="16"/>
              </w:rPr>
              <w:t>E5 生态系统和生物多样性保护</w:t>
            </w:r>
          </w:p>
        </w:tc>
        <w:tc>
          <w:tcPr>
            <w:tcW w:w="4813" w:type="dxa"/>
          </w:tcPr>
          <w:p w14:paraId="6C42ABC0">
            <w:pPr>
              <w:pStyle w:val="84"/>
              <w:ind w:firstLine="0" w:firstLineChars="0"/>
              <w:rPr>
                <w:rFonts w:hint="eastAsia" w:hAnsi="宋体"/>
                <w:sz w:val="18"/>
                <w:szCs w:val="16"/>
              </w:rPr>
            </w:pPr>
            <w:r>
              <w:rPr>
                <w:rFonts w:hint="eastAsia" w:hAnsi="宋体"/>
                <w:sz w:val="18"/>
                <w:szCs w:val="16"/>
              </w:rPr>
              <w:t>E5.1 生态系统和生物多样性保护机制</w:t>
            </w:r>
          </w:p>
          <w:p w14:paraId="54C3DC09">
            <w:pPr>
              <w:pStyle w:val="84"/>
              <w:ind w:firstLine="0" w:firstLineChars="0"/>
              <w:rPr>
                <w:rFonts w:hint="eastAsia" w:hAnsi="宋体"/>
                <w:sz w:val="18"/>
                <w:szCs w:val="16"/>
              </w:rPr>
            </w:pPr>
            <w:r>
              <w:rPr>
                <w:rFonts w:hint="eastAsia" w:hAnsi="宋体"/>
                <w:sz w:val="18"/>
                <w:szCs w:val="16"/>
              </w:rPr>
              <w:t>E5.2 生态系统和生物多样性保护策略</w:t>
            </w:r>
          </w:p>
          <w:p w14:paraId="78DD25B3">
            <w:pPr>
              <w:pStyle w:val="84"/>
              <w:ind w:firstLine="0" w:firstLineChars="0"/>
              <w:rPr>
                <w:rFonts w:hint="eastAsia" w:hAnsi="宋体"/>
                <w:sz w:val="18"/>
                <w:szCs w:val="16"/>
              </w:rPr>
            </w:pPr>
            <w:r>
              <w:rPr>
                <w:rFonts w:hint="eastAsia" w:hAnsi="宋体"/>
                <w:sz w:val="18"/>
                <w:szCs w:val="16"/>
              </w:rPr>
              <w:t>E5.3 生态系统和生物多样性保护影响、风险和机遇管理</w:t>
            </w:r>
          </w:p>
          <w:p w14:paraId="56FC3B76">
            <w:pPr>
              <w:pStyle w:val="84"/>
              <w:ind w:firstLine="0" w:firstLineChars="0"/>
              <w:rPr>
                <w:rFonts w:hint="eastAsia" w:hAnsi="宋体"/>
                <w:sz w:val="18"/>
                <w:szCs w:val="16"/>
              </w:rPr>
            </w:pPr>
            <w:r>
              <w:rPr>
                <w:rFonts w:hint="eastAsia" w:hAnsi="宋体"/>
                <w:sz w:val="18"/>
                <w:szCs w:val="16"/>
              </w:rPr>
              <w:t>E5.4 生态系统和生物多样性保护目标与成效</w:t>
            </w:r>
          </w:p>
        </w:tc>
      </w:tr>
      <w:tr w14:paraId="5769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14:paraId="092208BC">
            <w:pPr>
              <w:pStyle w:val="84"/>
              <w:ind w:firstLine="0" w:firstLineChars="0"/>
              <w:rPr>
                <w:rFonts w:hint="eastAsia" w:hAnsi="宋体"/>
                <w:sz w:val="18"/>
                <w:szCs w:val="16"/>
              </w:rPr>
            </w:pPr>
            <w:r>
              <w:rPr>
                <w:rFonts w:hint="eastAsia" w:hAnsi="宋体"/>
                <w:sz w:val="18"/>
                <w:szCs w:val="16"/>
              </w:rPr>
              <w:t>S 社会</w:t>
            </w:r>
          </w:p>
        </w:tc>
        <w:tc>
          <w:tcPr>
            <w:tcW w:w="3260" w:type="dxa"/>
          </w:tcPr>
          <w:p w14:paraId="79B5D4CF">
            <w:pPr>
              <w:pStyle w:val="84"/>
              <w:ind w:firstLine="0" w:firstLineChars="0"/>
              <w:rPr>
                <w:rFonts w:hint="eastAsia" w:hAnsi="宋体"/>
                <w:sz w:val="18"/>
                <w:szCs w:val="16"/>
              </w:rPr>
            </w:pPr>
            <w:r>
              <w:rPr>
                <w:rFonts w:hint="eastAsia" w:hAnsi="宋体"/>
                <w:sz w:val="18"/>
                <w:szCs w:val="16"/>
              </w:rPr>
              <w:t>S1 产品责任</w:t>
            </w:r>
          </w:p>
        </w:tc>
        <w:tc>
          <w:tcPr>
            <w:tcW w:w="4813" w:type="dxa"/>
          </w:tcPr>
          <w:p w14:paraId="4FB1F219">
            <w:pPr>
              <w:pStyle w:val="84"/>
              <w:ind w:firstLine="0" w:firstLineChars="0"/>
              <w:rPr>
                <w:rFonts w:hint="eastAsia" w:hAnsi="宋体"/>
                <w:sz w:val="18"/>
                <w:szCs w:val="16"/>
              </w:rPr>
            </w:pPr>
            <w:r>
              <w:rPr>
                <w:rFonts w:hint="eastAsia" w:hAnsi="宋体"/>
                <w:sz w:val="18"/>
                <w:szCs w:val="16"/>
              </w:rPr>
              <w:t>S1.1 产品安全与质量</w:t>
            </w:r>
          </w:p>
          <w:p w14:paraId="78A18E4F">
            <w:pPr>
              <w:pStyle w:val="84"/>
              <w:ind w:firstLine="0" w:firstLineChars="0"/>
              <w:rPr>
                <w:rFonts w:hint="eastAsia" w:hAnsi="宋体"/>
                <w:sz w:val="18"/>
                <w:szCs w:val="16"/>
              </w:rPr>
            </w:pPr>
            <w:r>
              <w:rPr>
                <w:rFonts w:hint="eastAsia" w:hAnsi="宋体"/>
                <w:sz w:val="18"/>
                <w:szCs w:val="16"/>
              </w:rPr>
              <w:t>S1.2 可持续产品与服务</w:t>
            </w:r>
          </w:p>
          <w:p w14:paraId="68DD55BF">
            <w:pPr>
              <w:pStyle w:val="84"/>
              <w:ind w:firstLine="0" w:firstLineChars="0"/>
              <w:rPr>
                <w:rFonts w:hint="eastAsia" w:hAnsi="宋体"/>
                <w:sz w:val="18"/>
                <w:szCs w:val="16"/>
              </w:rPr>
            </w:pPr>
            <w:r>
              <w:rPr>
                <w:rFonts w:hint="eastAsia" w:hAnsi="宋体"/>
                <w:sz w:val="18"/>
                <w:szCs w:val="16"/>
              </w:rPr>
              <w:t>S1.3 创新驱动</w:t>
            </w:r>
          </w:p>
          <w:p w14:paraId="0E2F73B4">
            <w:pPr>
              <w:pStyle w:val="84"/>
              <w:ind w:firstLine="0" w:firstLineChars="0"/>
              <w:rPr>
                <w:rFonts w:hint="eastAsia" w:hAnsi="宋体"/>
                <w:sz w:val="18"/>
                <w:szCs w:val="16"/>
              </w:rPr>
            </w:pPr>
            <w:r>
              <w:rPr>
                <w:rFonts w:hint="eastAsia" w:hAnsi="宋体"/>
                <w:sz w:val="18"/>
                <w:szCs w:val="16"/>
              </w:rPr>
              <w:t>S1.4 知识产权保护</w:t>
            </w:r>
          </w:p>
          <w:p w14:paraId="4D7688C5">
            <w:pPr>
              <w:pStyle w:val="84"/>
              <w:ind w:firstLine="0" w:firstLineChars="0"/>
              <w:rPr>
                <w:rFonts w:hint="eastAsia" w:hAnsi="宋体"/>
                <w:sz w:val="18"/>
                <w:szCs w:val="16"/>
              </w:rPr>
            </w:pPr>
            <w:r>
              <w:rPr>
                <w:rFonts w:hint="eastAsia" w:hAnsi="宋体"/>
                <w:sz w:val="18"/>
                <w:szCs w:val="16"/>
              </w:rPr>
              <w:t>S1.5 科技伦理</w:t>
            </w:r>
          </w:p>
        </w:tc>
      </w:tr>
      <w:tr w14:paraId="0D81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12BFD3AD">
            <w:pPr>
              <w:pStyle w:val="84"/>
              <w:ind w:firstLine="0" w:firstLineChars="0"/>
              <w:rPr>
                <w:rFonts w:hint="eastAsia" w:hAnsi="宋体"/>
                <w:sz w:val="18"/>
                <w:szCs w:val="16"/>
              </w:rPr>
            </w:pPr>
          </w:p>
        </w:tc>
        <w:tc>
          <w:tcPr>
            <w:tcW w:w="3260" w:type="dxa"/>
          </w:tcPr>
          <w:p w14:paraId="64285782">
            <w:pPr>
              <w:pStyle w:val="84"/>
              <w:ind w:firstLine="0" w:firstLineChars="0"/>
              <w:rPr>
                <w:rFonts w:hint="eastAsia" w:hAnsi="宋体"/>
                <w:sz w:val="18"/>
                <w:szCs w:val="16"/>
              </w:rPr>
            </w:pPr>
            <w:r>
              <w:rPr>
                <w:rFonts w:hint="eastAsia" w:hAnsi="宋体"/>
                <w:sz w:val="18"/>
                <w:szCs w:val="16"/>
              </w:rPr>
              <w:t>S2 客户关系</w:t>
            </w:r>
          </w:p>
        </w:tc>
        <w:tc>
          <w:tcPr>
            <w:tcW w:w="4813" w:type="dxa"/>
          </w:tcPr>
          <w:p w14:paraId="7AB1F0E3">
            <w:pPr>
              <w:pStyle w:val="84"/>
              <w:ind w:firstLine="0" w:firstLineChars="0"/>
              <w:rPr>
                <w:rFonts w:hint="eastAsia" w:hAnsi="宋体"/>
                <w:sz w:val="18"/>
                <w:szCs w:val="16"/>
              </w:rPr>
            </w:pPr>
            <w:r>
              <w:rPr>
                <w:rFonts w:hint="eastAsia" w:hAnsi="宋体"/>
                <w:sz w:val="18"/>
                <w:szCs w:val="16"/>
              </w:rPr>
              <w:t>S2.1 负责任营销</w:t>
            </w:r>
          </w:p>
          <w:p w14:paraId="17732C6E">
            <w:pPr>
              <w:pStyle w:val="84"/>
              <w:ind w:firstLine="0" w:firstLineChars="0"/>
              <w:rPr>
                <w:rFonts w:hint="eastAsia" w:hAnsi="宋体"/>
                <w:sz w:val="18"/>
                <w:szCs w:val="16"/>
              </w:rPr>
            </w:pPr>
            <w:r>
              <w:rPr>
                <w:rFonts w:hint="eastAsia" w:hAnsi="宋体"/>
                <w:sz w:val="18"/>
                <w:szCs w:val="16"/>
              </w:rPr>
              <w:t>S2.2 数据安全与客户隐私保护</w:t>
            </w:r>
          </w:p>
          <w:p w14:paraId="387C2418">
            <w:pPr>
              <w:pStyle w:val="84"/>
              <w:ind w:firstLine="0" w:firstLineChars="0"/>
              <w:rPr>
                <w:rFonts w:hint="eastAsia" w:hAnsi="宋体"/>
                <w:sz w:val="18"/>
                <w:szCs w:val="16"/>
              </w:rPr>
            </w:pPr>
            <w:r>
              <w:rPr>
                <w:rFonts w:hint="eastAsia" w:hAnsi="宋体"/>
                <w:sz w:val="18"/>
                <w:szCs w:val="16"/>
              </w:rPr>
              <w:t>S2.3 可持续消费</w:t>
            </w:r>
          </w:p>
        </w:tc>
      </w:tr>
      <w:tr w14:paraId="3987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3CFFCE87">
            <w:pPr>
              <w:pStyle w:val="84"/>
              <w:ind w:firstLine="0" w:firstLineChars="0"/>
              <w:rPr>
                <w:rFonts w:hint="eastAsia" w:hAnsi="宋体"/>
                <w:sz w:val="18"/>
                <w:szCs w:val="16"/>
              </w:rPr>
            </w:pPr>
          </w:p>
        </w:tc>
        <w:tc>
          <w:tcPr>
            <w:tcW w:w="3260" w:type="dxa"/>
          </w:tcPr>
          <w:p w14:paraId="3CA2E0EB">
            <w:pPr>
              <w:pStyle w:val="84"/>
              <w:ind w:firstLine="0" w:firstLineChars="0"/>
              <w:rPr>
                <w:rFonts w:hint="eastAsia" w:hAnsi="宋体"/>
                <w:sz w:val="18"/>
                <w:szCs w:val="16"/>
              </w:rPr>
            </w:pPr>
            <w:r>
              <w:rPr>
                <w:rFonts w:hint="eastAsia" w:hAnsi="宋体"/>
                <w:sz w:val="18"/>
                <w:szCs w:val="16"/>
              </w:rPr>
              <w:t>S3 员工责任</w:t>
            </w:r>
          </w:p>
        </w:tc>
        <w:tc>
          <w:tcPr>
            <w:tcW w:w="4813" w:type="dxa"/>
          </w:tcPr>
          <w:p w14:paraId="4F9B62F9">
            <w:pPr>
              <w:pStyle w:val="84"/>
              <w:ind w:firstLine="0" w:firstLineChars="0"/>
              <w:rPr>
                <w:rFonts w:hint="eastAsia" w:hAnsi="宋体"/>
                <w:sz w:val="18"/>
                <w:szCs w:val="16"/>
              </w:rPr>
            </w:pPr>
            <w:r>
              <w:rPr>
                <w:rFonts w:hint="eastAsia" w:hAnsi="宋体"/>
                <w:sz w:val="18"/>
                <w:szCs w:val="16"/>
              </w:rPr>
              <w:t>S3.1 员工权益</w:t>
            </w:r>
          </w:p>
          <w:p w14:paraId="1730CEDD">
            <w:pPr>
              <w:pStyle w:val="84"/>
              <w:ind w:firstLine="0" w:firstLineChars="0"/>
              <w:rPr>
                <w:rFonts w:hint="eastAsia" w:hAnsi="宋体"/>
                <w:sz w:val="18"/>
                <w:szCs w:val="16"/>
              </w:rPr>
            </w:pPr>
            <w:r>
              <w:rPr>
                <w:rFonts w:hint="eastAsia" w:hAnsi="宋体"/>
                <w:sz w:val="18"/>
                <w:szCs w:val="16"/>
              </w:rPr>
              <w:t>S3.2 员工培训与发展</w:t>
            </w:r>
          </w:p>
          <w:p w14:paraId="467CB70C">
            <w:pPr>
              <w:pStyle w:val="84"/>
              <w:ind w:firstLine="0" w:firstLineChars="0"/>
              <w:rPr>
                <w:rFonts w:hint="eastAsia" w:hAnsi="宋体"/>
                <w:sz w:val="18"/>
                <w:szCs w:val="16"/>
              </w:rPr>
            </w:pPr>
            <w:r>
              <w:rPr>
                <w:rFonts w:hint="eastAsia" w:hAnsi="宋体"/>
                <w:sz w:val="18"/>
                <w:szCs w:val="16"/>
              </w:rPr>
              <w:t>S3.3 职业健康与安全</w:t>
            </w:r>
          </w:p>
        </w:tc>
      </w:tr>
      <w:tr w14:paraId="7725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F289DAE">
            <w:pPr>
              <w:pStyle w:val="84"/>
              <w:ind w:firstLine="0" w:firstLineChars="0"/>
              <w:rPr>
                <w:rFonts w:hint="eastAsia" w:hAnsi="宋体"/>
                <w:sz w:val="18"/>
                <w:szCs w:val="16"/>
              </w:rPr>
            </w:pPr>
          </w:p>
        </w:tc>
        <w:tc>
          <w:tcPr>
            <w:tcW w:w="3260" w:type="dxa"/>
          </w:tcPr>
          <w:p w14:paraId="2435C3C6">
            <w:pPr>
              <w:pStyle w:val="84"/>
              <w:ind w:firstLine="0" w:firstLineChars="0"/>
              <w:rPr>
                <w:rFonts w:hint="eastAsia" w:hAnsi="宋体"/>
                <w:sz w:val="18"/>
                <w:szCs w:val="16"/>
              </w:rPr>
            </w:pPr>
            <w:r>
              <w:rPr>
                <w:rFonts w:hint="eastAsia" w:hAnsi="宋体"/>
                <w:sz w:val="18"/>
                <w:szCs w:val="16"/>
              </w:rPr>
              <w:t>S4 供应链管理</w:t>
            </w:r>
          </w:p>
        </w:tc>
        <w:tc>
          <w:tcPr>
            <w:tcW w:w="4813" w:type="dxa"/>
          </w:tcPr>
          <w:p w14:paraId="3DA4592C">
            <w:pPr>
              <w:pStyle w:val="84"/>
              <w:ind w:firstLine="0" w:firstLineChars="0"/>
              <w:rPr>
                <w:rFonts w:hint="eastAsia" w:hAnsi="宋体"/>
                <w:sz w:val="18"/>
                <w:szCs w:val="16"/>
              </w:rPr>
            </w:pPr>
            <w:r>
              <w:rPr>
                <w:rFonts w:hint="eastAsia" w:hAnsi="宋体"/>
                <w:sz w:val="18"/>
                <w:szCs w:val="16"/>
              </w:rPr>
              <w:t>S4.1 负责任供应链</w:t>
            </w:r>
          </w:p>
          <w:p w14:paraId="64FDC972">
            <w:pPr>
              <w:pStyle w:val="84"/>
              <w:ind w:firstLine="0" w:firstLineChars="0"/>
              <w:rPr>
                <w:rFonts w:hint="eastAsia" w:hAnsi="宋体"/>
                <w:sz w:val="18"/>
                <w:szCs w:val="16"/>
              </w:rPr>
            </w:pPr>
            <w:r>
              <w:rPr>
                <w:rFonts w:hint="eastAsia" w:hAnsi="宋体"/>
                <w:sz w:val="18"/>
                <w:szCs w:val="16"/>
              </w:rPr>
              <w:t>S4.2 供应商赋能</w:t>
            </w:r>
          </w:p>
        </w:tc>
      </w:tr>
      <w:tr w14:paraId="6AC1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6ECE9B8">
            <w:pPr>
              <w:pStyle w:val="84"/>
              <w:ind w:firstLine="0" w:firstLineChars="0"/>
              <w:rPr>
                <w:rFonts w:hint="eastAsia" w:hAnsi="宋体"/>
                <w:sz w:val="18"/>
                <w:szCs w:val="16"/>
              </w:rPr>
            </w:pPr>
          </w:p>
        </w:tc>
        <w:tc>
          <w:tcPr>
            <w:tcW w:w="3260" w:type="dxa"/>
          </w:tcPr>
          <w:p w14:paraId="49CEECD1">
            <w:pPr>
              <w:pStyle w:val="84"/>
              <w:ind w:firstLine="0" w:firstLineChars="0"/>
              <w:rPr>
                <w:rFonts w:hint="eastAsia" w:hAnsi="宋体"/>
                <w:sz w:val="18"/>
                <w:szCs w:val="16"/>
              </w:rPr>
            </w:pPr>
            <w:r>
              <w:rPr>
                <w:rFonts w:hint="eastAsia" w:hAnsi="宋体"/>
                <w:sz w:val="18"/>
                <w:szCs w:val="16"/>
              </w:rPr>
              <w:t>S5 社会责任</w:t>
            </w:r>
          </w:p>
        </w:tc>
        <w:tc>
          <w:tcPr>
            <w:tcW w:w="4813" w:type="dxa"/>
          </w:tcPr>
          <w:p w14:paraId="225FF7E0">
            <w:pPr>
              <w:pStyle w:val="84"/>
              <w:ind w:firstLine="0" w:firstLineChars="0"/>
              <w:rPr>
                <w:rFonts w:hint="eastAsia" w:hAnsi="宋体"/>
                <w:sz w:val="18"/>
                <w:szCs w:val="16"/>
              </w:rPr>
            </w:pPr>
            <w:r>
              <w:rPr>
                <w:rFonts w:hint="eastAsia" w:hAnsi="宋体"/>
                <w:sz w:val="18"/>
                <w:szCs w:val="16"/>
              </w:rPr>
              <w:t>S5.1 社会贡献</w:t>
            </w:r>
          </w:p>
          <w:p w14:paraId="56B52012">
            <w:pPr>
              <w:pStyle w:val="84"/>
              <w:ind w:firstLine="0" w:firstLineChars="0"/>
              <w:rPr>
                <w:rFonts w:hint="eastAsia" w:hAnsi="宋体"/>
                <w:sz w:val="18"/>
                <w:szCs w:val="16"/>
              </w:rPr>
            </w:pPr>
            <w:r>
              <w:rPr>
                <w:rFonts w:hint="eastAsia" w:hAnsi="宋体"/>
                <w:sz w:val="18"/>
                <w:szCs w:val="16"/>
              </w:rPr>
              <w:t>S5.2 乡村振兴</w:t>
            </w:r>
          </w:p>
          <w:p w14:paraId="7D9C2841">
            <w:pPr>
              <w:pStyle w:val="84"/>
              <w:ind w:firstLine="0" w:firstLineChars="0"/>
              <w:rPr>
                <w:rFonts w:hint="eastAsia" w:hAnsi="宋体"/>
                <w:sz w:val="18"/>
                <w:szCs w:val="16"/>
              </w:rPr>
            </w:pPr>
            <w:r>
              <w:rPr>
                <w:rFonts w:hint="eastAsia" w:hAnsi="宋体"/>
                <w:sz w:val="18"/>
                <w:szCs w:val="16"/>
              </w:rPr>
              <w:t>S5.3 社区参与</w:t>
            </w:r>
          </w:p>
        </w:tc>
      </w:tr>
      <w:tr w14:paraId="1E7B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14:paraId="12754220">
            <w:pPr>
              <w:pStyle w:val="84"/>
              <w:ind w:firstLine="0" w:firstLineChars="0"/>
              <w:rPr>
                <w:rFonts w:hint="eastAsia" w:hAnsi="宋体"/>
                <w:sz w:val="18"/>
                <w:szCs w:val="16"/>
              </w:rPr>
            </w:pPr>
            <w:r>
              <w:rPr>
                <w:rFonts w:hint="eastAsia" w:hAnsi="宋体"/>
                <w:sz w:val="18"/>
                <w:szCs w:val="16"/>
              </w:rPr>
              <w:t>G 治理</w:t>
            </w:r>
          </w:p>
        </w:tc>
        <w:tc>
          <w:tcPr>
            <w:tcW w:w="3260" w:type="dxa"/>
          </w:tcPr>
          <w:p w14:paraId="37768637">
            <w:pPr>
              <w:pStyle w:val="84"/>
              <w:ind w:firstLine="0" w:firstLineChars="0"/>
              <w:rPr>
                <w:rFonts w:hint="eastAsia" w:hAnsi="宋体"/>
                <w:sz w:val="18"/>
                <w:szCs w:val="16"/>
              </w:rPr>
            </w:pPr>
            <w:r>
              <w:rPr>
                <w:rFonts w:hint="eastAsia" w:hAnsi="宋体"/>
                <w:sz w:val="18"/>
                <w:szCs w:val="16"/>
              </w:rPr>
              <w:t>G1 组织概况</w:t>
            </w:r>
          </w:p>
        </w:tc>
        <w:tc>
          <w:tcPr>
            <w:tcW w:w="4813" w:type="dxa"/>
          </w:tcPr>
          <w:p w14:paraId="5907B57C">
            <w:pPr>
              <w:pStyle w:val="84"/>
              <w:ind w:firstLine="0" w:firstLineChars="0"/>
              <w:rPr>
                <w:rFonts w:hint="eastAsia" w:hAnsi="宋体"/>
                <w:sz w:val="18"/>
                <w:szCs w:val="16"/>
              </w:rPr>
            </w:pPr>
            <w:r>
              <w:rPr>
                <w:rFonts w:hint="eastAsia" w:hAnsi="宋体"/>
                <w:sz w:val="18"/>
                <w:szCs w:val="16"/>
              </w:rPr>
              <w:t>G1.1 战略与文化</w:t>
            </w:r>
          </w:p>
          <w:p w14:paraId="17CA3728">
            <w:pPr>
              <w:pStyle w:val="84"/>
              <w:ind w:firstLine="0" w:firstLineChars="0"/>
              <w:rPr>
                <w:rFonts w:hint="eastAsia" w:hAnsi="宋体"/>
                <w:sz w:val="18"/>
                <w:szCs w:val="16"/>
              </w:rPr>
            </w:pPr>
            <w:r>
              <w:rPr>
                <w:rFonts w:hint="eastAsia" w:hAnsi="宋体"/>
                <w:sz w:val="18"/>
                <w:szCs w:val="16"/>
              </w:rPr>
              <w:t>G1.2 组织架构及运营区域</w:t>
            </w:r>
          </w:p>
          <w:p w14:paraId="43B2BC98">
            <w:pPr>
              <w:pStyle w:val="84"/>
              <w:ind w:firstLine="0" w:firstLineChars="0"/>
              <w:rPr>
                <w:rFonts w:hint="eastAsia" w:hAnsi="宋体"/>
                <w:sz w:val="18"/>
                <w:szCs w:val="16"/>
              </w:rPr>
            </w:pPr>
            <w:r>
              <w:rPr>
                <w:rFonts w:hint="eastAsia" w:hAnsi="宋体"/>
                <w:sz w:val="18"/>
                <w:szCs w:val="16"/>
              </w:rPr>
              <w:t>G1.3 主营业务</w:t>
            </w:r>
          </w:p>
          <w:p w14:paraId="3AF9DC80">
            <w:pPr>
              <w:pStyle w:val="84"/>
              <w:ind w:firstLine="0" w:firstLineChars="0"/>
              <w:rPr>
                <w:rFonts w:hint="eastAsia" w:hAnsi="宋体"/>
                <w:sz w:val="18"/>
                <w:szCs w:val="16"/>
              </w:rPr>
            </w:pPr>
            <w:r>
              <w:rPr>
                <w:rFonts w:hint="eastAsia" w:hAnsi="宋体"/>
                <w:sz w:val="18"/>
                <w:szCs w:val="16"/>
              </w:rPr>
              <w:t>G1.4 规模和影响力</w:t>
            </w:r>
          </w:p>
          <w:p w14:paraId="1E8CE6B4">
            <w:pPr>
              <w:pStyle w:val="84"/>
              <w:ind w:firstLine="0" w:firstLineChars="0"/>
              <w:rPr>
                <w:rFonts w:hint="eastAsia" w:hAnsi="宋体"/>
                <w:sz w:val="18"/>
                <w:szCs w:val="16"/>
              </w:rPr>
            </w:pPr>
            <w:r>
              <w:rPr>
                <w:rFonts w:hint="eastAsia" w:hAnsi="宋体"/>
                <w:sz w:val="18"/>
                <w:szCs w:val="16"/>
              </w:rPr>
              <w:t>G1.5 组织及其供应链的重大变化</w:t>
            </w:r>
          </w:p>
        </w:tc>
      </w:tr>
      <w:tr w14:paraId="25DB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7CBE5814">
            <w:pPr>
              <w:pStyle w:val="84"/>
              <w:ind w:firstLine="0" w:firstLineChars="0"/>
              <w:rPr>
                <w:rFonts w:hint="eastAsia" w:hAnsi="宋体"/>
                <w:sz w:val="18"/>
                <w:szCs w:val="16"/>
              </w:rPr>
            </w:pPr>
          </w:p>
        </w:tc>
        <w:tc>
          <w:tcPr>
            <w:tcW w:w="3260" w:type="dxa"/>
          </w:tcPr>
          <w:p w14:paraId="2D45F466">
            <w:pPr>
              <w:pStyle w:val="84"/>
              <w:ind w:firstLine="0" w:firstLineChars="0"/>
              <w:rPr>
                <w:rFonts w:hint="eastAsia" w:hAnsi="宋体"/>
                <w:sz w:val="18"/>
                <w:szCs w:val="16"/>
              </w:rPr>
            </w:pPr>
            <w:r>
              <w:rPr>
                <w:rFonts w:hint="eastAsia" w:hAnsi="宋体"/>
                <w:sz w:val="18"/>
                <w:szCs w:val="16"/>
              </w:rPr>
              <w:t>G2 企业治理</w:t>
            </w:r>
          </w:p>
        </w:tc>
        <w:tc>
          <w:tcPr>
            <w:tcW w:w="4813" w:type="dxa"/>
          </w:tcPr>
          <w:p w14:paraId="6FBDADB7">
            <w:pPr>
              <w:pStyle w:val="84"/>
              <w:ind w:firstLine="0" w:firstLineChars="0"/>
              <w:rPr>
                <w:rFonts w:hint="eastAsia" w:hAnsi="宋体"/>
                <w:sz w:val="18"/>
                <w:szCs w:val="16"/>
              </w:rPr>
            </w:pPr>
            <w:r>
              <w:rPr>
                <w:rFonts w:hint="eastAsia" w:hAnsi="宋体"/>
                <w:sz w:val="18"/>
                <w:szCs w:val="16"/>
              </w:rPr>
              <w:t>G2.1 尽职调查</w:t>
            </w:r>
          </w:p>
          <w:p w14:paraId="5ABE3C51">
            <w:pPr>
              <w:pStyle w:val="84"/>
              <w:ind w:firstLine="0" w:firstLineChars="0"/>
              <w:rPr>
                <w:rFonts w:hint="eastAsia" w:hAnsi="宋体"/>
                <w:sz w:val="18"/>
                <w:szCs w:val="16"/>
              </w:rPr>
            </w:pPr>
            <w:r>
              <w:rPr>
                <w:rFonts w:hint="eastAsia" w:hAnsi="宋体"/>
                <w:sz w:val="18"/>
                <w:szCs w:val="16"/>
              </w:rPr>
              <w:t xml:space="preserve">G2.2 </w:t>
            </w:r>
            <w:r>
              <w:rPr>
                <w:rFonts w:hint="eastAsia"/>
                <w:sz w:val="18"/>
                <w:szCs w:val="18"/>
              </w:rPr>
              <w:t>合规管理</w:t>
            </w:r>
          </w:p>
          <w:p w14:paraId="4F1CCC90">
            <w:pPr>
              <w:pStyle w:val="84"/>
              <w:ind w:firstLine="0" w:firstLineChars="0"/>
              <w:rPr>
                <w:rFonts w:hint="eastAsia" w:hAnsi="宋体"/>
                <w:sz w:val="18"/>
                <w:szCs w:val="16"/>
              </w:rPr>
            </w:pPr>
            <w:r>
              <w:rPr>
                <w:rFonts w:hint="eastAsia" w:hAnsi="宋体"/>
                <w:sz w:val="18"/>
                <w:szCs w:val="16"/>
              </w:rPr>
              <w:t>G2.3 反商业贿赂及反贪污</w:t>
            </w:r>
          </w:p>
          <w:p w14:paraId="1EE081B0">
            <w:pPr>
              <w:pStyle w:val="84"/>
              <w:ind w:firstLine="0" w:firstLineChars="0"/>
              <w:rPr>
                <w:rFonts w:hint="eastAsia" w:hAnsi="宋体"/>
                <w:sz w:val="18"/>
                <w:szCs w:val="16"/>
              </w:rPr>
            </w:pPr>
            <w:r>
              <w:rPr>
                <w:rFonts w:hint="eastAsia" w:hAnsi="宋体"/>
                <w:sz w:val="18"/>
                <w:szCs w:val="16"/>
              </w:rPr>
              <w:t>G2.4 反不正当竞争</w:t>
            </w:r>
          </w:p>
        </w:tc>
      </w:tr>
      <w:tr w14:paraId="6E92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32412DB">
            <w:pPr>
              <w:pStyle w:val="84"/>
              <w:ind w:firstLine="0" w:firstLineChars="0"/>
              <w:rPr>
                <w:rFonts w:hint="eastAsia" w:hAnsi="宋体"/>
                <w:sz w:val="18"/>
                <w:szCs w:val="16"/>
              </w:rPr>
            </w:pPr>
          </w:p>
        </w:tc>
        <w:tc>
          <w:tcPr>
            <w:tcW w:w="3260" w:type="dxa"/>
          </w:tcPr>
          <w:p w14:paraId="19F3FF74">
            <w:pPr>
              <w:pStyle w:val="84"/>
              <w:ind w:firstLine="0" w:firstLineChars="0"/>
              <w:rPr>
                <w:rFonts w:hint="eastAsia" w:hAnsi="宋体"/>
                <w:sz w:val="18"/>
                <w:szCs w:val="16"/>
              </w:rPr>
            </w:pPr>
            <w:r>
              <w:rPr>
                <w:rFonts w:hint="eastAsia" w:hAnsi="宋体"/>
                <w:sz w:val="18"/>
                <w:szCs w:val="16"/>
              </w:rPr>
              <w:t>G3 ESG治理</w:t>
            </w:r>
          </w:p>
        </w:tc>
        <w:tc>
          <w:tcPr>
            <w:tcW w:w="4813" w:type="dxa"/>
          </w:tcPr>
          <w:p w14:paraId="409BB8D8">
            <w:pPr>
              <w:pStyle w:val="84"/>
              <w:ind w:firstLine="0" w:firstLineChars="0"/>
              <w:rPr>
                <w:rFonts w:hint="eastAsia" w:hAnsi="宋体"/>
                <w:sz w:val="18"/>
                <w:szCs w:val="16"/>
              </w:rPr>
            </w:pPr>
            <w:r>
              <w:rPr>
                <w:rFonts w:hint="eastAsia" w:hAnsi="宋体"/>
                <w:sz w:val="18"/>
                <w:szCs w:val="16"/>
              </w:rPr>
              <w:t>G3.1 ESG治理架构</w:t>
            </w:r>
          </w:p>
          <w:p w14:paraId="310F0DB0">
            <w:pPr>
              <w:pStyle w:val="84"/>
              <w:ind w:firstLine="0" w:firstLineChars="0"/>
              <w:rPr>
                <w:rFonts w:hint="eastAsia" w:hAnsi="宋体"/>
                <w:sz w:val="18"/>
                <w:szCs w:val="16"/>
              </w:rPr>
            </w:pPr>
            <w:r>
              <w:rPr>
                <w:rFonts w:hint="eastAsia" w:hAnsi="宋体"/>
                <w:sz w:val="18"/>
                <w:szCs w:val="16"/>
              </w:rPr>
              <w:t>G3.2 ESG管理机制</w:t>
            </w:r>
          </w:p>
          <w:p w14:paraId="298CDCE6">
            <w:pPr>
              <w:pStyle w:val="84"/>
              <w:ind w:firstLine="0" w:firstLineChars="0"/>
              <w:rPr>
                <w:rFonts w:hint="eastAsia" w:hAnsi="宋体"/>
                <w:sz w:val="18"/>
                <w:szCs w:val="16"/>
              </w:rPr>
            </w:pPr>
            <w:r>
              <w:rPr>
                <w:rFonts w:hint="eastAsia" w:hAnsi="宋体"/>
                <w:sz w:val="18"/>
                <w:szCs w:val="16"/>
              </w:rPr>
              <w:t>G3.3 ESG风险管理</w:t>
            </w:r>
          </w:p>
          <w:p w14:paraId="1C0333BB">
            <w:pPr>
              <w:pStyle w:val="84"/>
              <w:ind w:firstLine="0" w:firstLineChars="0"/>
              <w:rPr>
                <w:rFonts w:hint="eastAsia" w:hAnsi="宋体"/>
                <w:sz w:val="18"/>
                <w:szCs w:val="16"/>
              </w:rPr>
            </w:pPr>
            <w:r>
              <w:rPr>
                <w:rFonts w:hint="eastAsia" w:hAnsi="宋体"/>
                <w:sz w:val="18"/>
                <w:szCs w:val="16"/>
              </w:rPr>
              <w:t>G3.4 利益相关方沟通</w:t>
            </w:r>
          </w:p>
          <w:p w14:paraId="41E44E0C">
            <w:pPr>
              <w:pStyle w:val="84"/>
              <w:ind w:firstLine="0" w:firstLineChars="0"/>
              <w:rPr>
                <w:rFonts w:hint="eastAsia" w:hAnsi="宋体"/>
                <w:sz w:val="18"/>
                <w:szCs w:val="16"/>
              </w:rPr>
            </w:pPr>
            <w:r>
              <w:rPr>
                <w:rFonts w:hint="eastAsia" w:hAnsi="宋体"/>
                <w:sz w:val="18"/>
                <w:szCs w:val="16"/>
              </w:rPr>
              <w:t>G3.5 ESG信息披露</w:t>
            </w:r>
          </w:p>
        </w:tc>
      </w:tr>
    </w:tbl>
    <w:p w14:paraId="16FEEC6B">
      <w:pPr>
        <w:pStyle w:val="84"/>
        <w:ind w:firstLine="420"/>
        <w:rPr>
          <w:rFonts w:hint="eastAsia" w:hAnsi="宋体"/>
        </w:rPr>
      </w:pPr>
    </w:p>
    <w:p w14:paraId="4CC08AA1">
      <w:pPr>
        <w:pStyle w:val="131"/>
        <w:spacing w:before="240" w:after="240"/>
      </w:pPr>
      <w:bookmarkStart w:id="103" w:name="_Toc984152259"/>
      <w:r>
        <w:rPr>
          <w:rFonts w:hint="eastAsia"/>
        </w:rPr>
        <w:t>信息披露流程</w:t>
      </w:r>
      <w:bookmarkEnd w:id="103"/>
    </w:p>
    <w:p w14:paraId="11932074">
      <w:pPr>
        <w:pStyle w:val="132"/>
        <w:spacing w:before="120" w:after="120"/>
      </w:pPr>
      <w:r>
        <w:rPr>
          <w:rFonts w:hint="eastAsia"/>
        </w:rPr>
        <w:t>概述</w:t>
      </w:r>
    </w:p>
    <w:p w14:paraId="5450AD13">
      <w:pPr>
        <w:pStyle w:val="84"/>
        <w:ind w:firstLine="420"/>
      </w:pPr>
      <w:r>
        <w:rPr>
          <w:rFonts w:hint="eastAsia"/>
        </w:rPr>
        <w:t>ESG信息披露通常包括ESG报告和其他ESG信息披露。ESG报告作为企业ESG信息披露的重要形式，其编制和发布流程具有一定的代表性。其他ESG信息披露可以根据实际需要，参考ESG报告流程进行。</w:t>
      </w:r>
    </w:p>
    <w:p w14:paraId="360C8ED0">
      <w:pPr>
        <w:pStyle w:val="84"/>
        <w:ind w:firstLine="420"/>
      </w:pPr>
      <w:r>
        <w:rPr>
          <w:rFonts w:hint="eastAsia"/>
        </w:rPr>
        <w:t>ESG报告主要编制和发布流程包括：组建报告编制小组；制定工作计划；策划报告内容；收集整理报告信息；编制报告；审核报告；发布报告。相关流程在6.2至6.8中进行了详细阐述。</w:t>
      </w:r>
    </w:p>
    <w:p w14:paraId="1ACFA465">
      <w:pPr>
        <w:pStyle w:val="132"/>
        <w:spacing w:before="120" w:after="120"/>
      </w:pPr>
      <w:r>
        <w:rPr>
          <w:rFonts w:hint="eastAsia"/>
        </w:rPr>
        <w:t>组建报告编制小组</w:t>
      </w:r>
    </w:p>
    <w:p w14:paraId="2AE28093">
      <w:pPr>
        <w:pStyle w:val="84"/>
        <w:ind w:firstLine="420"/>
      </w:pPr>
      <w:r>
        <w:rPr>
          <w:rFonts w:hint="eastAsia"/>
        </w:rPr>
        <w:t>企业宜组建报告编制小组，以便全面负责ESG报告的编制和发布工作。为确保报告编制工作顺利开展并取得成功，报告编制小组负责人宜由组织最高管理层中专门负责ESG工作的人员担任。报告编制小组成员宜包含内部的ESG专业管理人员、职能部门和业务部门的代表等，必要时还可包含外部ESG专家。对于大中型企业，报告编制小组成员还宜包含其下属组织的代表。</w:t>
      </w:r>
    </w:p>
    <w:p w14:paraId="4E6B3EA0">
      <w:pPr>
        <w:pStyle w:val="84"/>
        <w:ind w:firstLine="420"/>
      </w:pPr>
      <w:r>
        <w:rPr>
          <w:rFonts w:hint="eastAsia"/>
        </w:rPr>
        <w:t>报告编制小组既可直接编写ESG报告，也可将报告编写工作委托外部专业技术机构承担。当委托外部专业技术机构承担编写工作时，报告编制小组成员宜包含外部专业技术机构指定的代表。</w:t>
      </w:r>
    </w:p>
    <w:p w14:paraId="034E54F3">
      <w:pPr>
        <w:pStyle w:val="132"/>
        <w:spacing w:before="120" w:after="120"/>
      </w:pPr>
      <w:r>
        <w:rPr>
          <w:rFonts w:hint="eastAsia"/>
        </w:rPr>
        <w:t>制定工作计划</w:t>
      </w:r>
    </w:p>
    <w:p w14:paraId="6F1D9311">
      <w:pPr>
        <w:pStyle w:val="84"/>
        <w:ind w:firstLine="420"/>
      </w:pPr>
      <w:r>
        <w:rPr>
          <w:rFonts w:hint="eastAsia"/>
        </w:rPr>
        <w:t>为确保报告编制工作有序开展，报告编制小组宜为报告编制工作制定工作计划。工作计划宜包含报告编制小组成员的工作任务分工及相关职责、报告编制和发布的工作时间进度、关键工作控制点等。对于定期发布财务报告的企业来说，ESG报告的发布时间宜尽可能与财务报告保持同步。沪深北交易所上市公司应当在每个会计年度结束后4个月内编制并披露可持续发展报告，且披露时间不早于年度报告。</w:t>
      </w:r>
    </w:p>
    <w:p w14:paraId="5C9FD422">
      <w:pPr>
        <w:pStyle w:val="132"/>
        <w:spacing w:before="120" w:after="120"/>
      </w:pPr>
      <w:r>
        <w:rPr>
          <w:rFonts w:hint="eastAsia"/>
        </w:rPr>
        <w:t>策划报告内容</w:t>
      </w:r>
    </w:p>
    <w:p w14:paraId="7A9A0EEA">
      <w:pPr>
        <w:pStyle w:val="84"/>
        <w:ind w:firstLine="420"/>
      </w:pPr>
      <w:r>
        <w:rPr>
          <w:rFonts w:hint="eastAsia"/>
        </w:rPr>
        <w:t>报告编制小组宜按照本文件第5章所述的策划方法来确定报告内容，包括报告主题、报告框架和报告信息等。在各报告期，ESG报告的框架和主题通常保持连续性。如果本报告期组织的ESG实践发生重大变化或调整，或者为了对ESG报告做出重大改进，那么报告的框架和主题也可随之进行调整或改进。</w:t>
      </w:r>
    </w:p>
    <w:p w14:paraId="033B1CCD">
      <w:pPr>
        <w:pStyle w:val="132"/>
        <w:spacing w:before="120" w:after="120"/>
      </w:pPr>
      <w:r>
        <w:rPr>
          <w:rFonts w:hint="eastAsia"/>
        </w:rPr>
        <w:t>收集整理报告信息</w:t>
      </w:r>
    </w:p>
    <w:p w14:paraId="0DCC8645">
      <w:pPr>
        <w:pStyle w:val="84"/>
        <w:ind w:firstLine="420"/>
      </w:pPr>
      <w:r>
        <w:rPr>
          <w:rFonts w:hint="eastAsia"/>
        </w:rPr>
        <w:t>企业可以通过资料清单、问卷调查、访谈等多种形式收集信息。报告信息既可包括文字信息，又可包括图片、视频、音频等信息；报告载体既可是纸质的，也可是电子的。为了增强说服力，报告信息可能还包括实践总结、典型案例等。对于所收集到的信息，报告编制小组宜分类整理，并评审其时效性、完整性和准确性。如果条件允许，企业也可建立相关数据库或系统对所收集整理的信息进行有效管理。</w:t>
      </w:r>
    </w:p>
    <w:p w14:paraId="7A47B578">
      <w:pPr>
        <w:pStyle w:val="132"/>
        <w:spacing w:before="120" w:after="120"/>
      </w:pPr>
      <w:r>
        <w:rPr>
          <w:rFonts w:hint="eastAsia"/>
        </w:rPr>
        <w:t>编制报告</w:t>
      </w:r>
    </w:p>
    <w:p w14:paraId="2C09BA7A">
      <w:pPr>
        <w:pStyle w:val="84"/>
        <w:ind w:firstLine="420"/>
      </w:pPr>
      <w:r>
        <w:rPr>
          <w:rFonts w:hint="eastAsia"/>
        </w:rPr>
        <w:t>基于所收集整理的报告信息，报告编制小组宜根据报告内容的策划结果撰写报告草案。在报告撰写阶段，报告编制小组可视情况将报告草案在企业内部征求意见，亦可向企业外部的主要利益相关方征求意见，以使报告草案的内容和质量更加完善。</w:t>
      </w:r>
    </w:p>
    <w:p w14:paraId="0C4393CB">
      <w:pPr>
        <w:pStyle w:val="84"/>
        <w:ind w:firstLine="420"/>
      </w:pPr>
      <w:r>
        <w:rPr>
          <w:rFonts w:hint="eastAsia"/>
        </w:rPr>
        <w:t>为了增强报告的可读性，并使报告更易于理解，报告编制小组可基于报告读者群的现状、报告具体内容和传播需要，根据报告发布载体（如纸件、电子文档等）的特点，综合考虑实用性和审美需要，对报告版式进行设计，包括文字、图片和表格的合理搭配等。对于同一组织来说，不同报告期的报告版式设计风格宜尽可能统一。ESG报告的版式风格可采取多种多样的形式，本文件无意确定某种统一的固定模式。</w:t>
      </w:r>
    </w:p>
    <w:p w14:paraId="17899270">
      <w:pPr>
        <w:pStyle w:val="84"/>
        <w:ind w:firstLine="420"/>
      </w:pPr>
      <w:r>
        <w:rPr>
          <w:rFonts w:hint="eastAsia"/>
        </w:rPr>
        <w:t>为便于读者反馈意见，ESG报告宜在适当位置醒目地标明意见反馈的便捷方式和渠道。</w:t>
      </w:r>
    </w:p>
    <w:p w14:paraId="13C3954D">
      <w:pPr>
        <w:pStyle w:val="132"/>
        <w:spacing w:before="120" w:after="120"/>
      </w:pPr>
      <w:r>
        <w:rPr>
          <w:rFonts w:hint="eastAsia"/>
        </w:rPr>
        <w:t>审核报告</w:t>
      </w:r>
    </w:p>
    <w:p w14:paraId="514370CE">
      <w:pPr>
        <w:pStyle w:val="84"/>
        <w:ind w:firstLine="420"/>
      </w:pPr>
      <w:r>
        <w:rPr>
          <w:rFonts w:hint="eastAsia"/>
        </w:rPr>
        <w:t>在报告撰写完成后，需经过企业业务部门、管理层、相关专家等各方的逐轮审核，以确保ESG报告的完整性、准确性、真实性。</w:t>
      </w:r>
    </w:p>
    <w:p w14:paraId="234B73C4">
      <w:pPr>
        <w:pStyle w:val="132"/>
        <w:spacing w:before="120" w:after="120"/>
      </w:pPr>
      <w:r>
        <w:rPr>
          <w:rFonts w:hint="eastAsia"/>
        </w:rPr>
        <w:t>发布报告</w:t>
      </w:r>
    </w:p>
    <w:p w14:paraId="20A4F362">
      <w:pPr>
        <w:pStyle w:val="84"/>
        <w:ind w:firstLine="420"/>
      </w:pPr>
      <w:r>
        <w:rPr>
          <w:rFonts w:hint="eastAsia"/>
        </w:rPr>
        <w:t>企业ESG报告发布可采取多种渠道和形式，如通过新闻发布会、电话会议、网络会议、电视直播、向目标利益相关方邮寄报告等线上线下渠道，发布包括纸质版和电子版多种形态的主报告、一张图、小视频等，吸引各类受众观看。</w:t>
      </w:r>
    </w:p>
    <w:p w14:paraId="7319AD85">
      <w:pPr>
        <w:pStyle w:val="132"/>
        <w:spacing w:before="120" w:after="120"/>
      </w:pPr>
      <w:r>
        <w:rPr>
          <w:rFonts w:hint="eastAsia"/>
        </w:rPr>
        <w:t>其他ESG信息披露</w:t>
      </w:r>
    </w:p>
    <w:p w14:paraId="3B22CCFD">
      <w:pPr>
        <w:pStyle w:val="84"/>
        <w:ind w:firstLine="420"/>
      </w:pPr>
      <w:r>
        <w:rPr>
          <w:rFonts w:hint="eastAsia"/>
        </w:rPr>
        <w:t>其他ESG信息披露的一般流程包括披露目的确定、实质性议题的确定、披露形式的选择、披露框架的选择、信息搜集整理、披露。</w:t>
      </w:r>
    </w:p>
    <w:p w14:paraId="411EE18C">
      <w:pPr>
        <w:pStyle w:val="84"/>
        <w:ind w:firstLine="420"/>
      </w:pPr>
      <w:r>
        <w:rPr>
          <w:rFonts w:hint="eastAsia"/>
        </w:rPr>
        <w:t>企业确定披露目的，宜考虑ESG信息披露对象，如监管机构、投资者等相关需求，以便匹配开展披露工作的具体内容。根据披露目的，确定利益相关方所关注的环境、社会责任、公司治理方面的实质性议题。根据自身的实际情况，选择不同的披露形式对外披露，搭建适用的、特色化的信息披露框架并收集计划披露信息的文字、图片、视频等素材，进行整理、编制和披露。</w:t>
      </w:r>
    </w:p>
    <w:p w14:paraId="58BF9751">
      <w:pPr>
        <w:pStyle w:val="131"/>
        <w:spacing w:before="240" w:after="240"/>
      </w:pPr>
      <w:bookmarkStart w:id="104" w:name="_Toc727967819"/>
      <w:r>
        <w:rPr>
          <w:rFonts w:hint="eastAsia"/>
        </w:rPr>
        <w:t>信息披露的可信性</w:t>
      </w:r>
      <w:bookmarkEnd w:id="104"/>
    </w:p>
    <w:p w14:paraId="491CE800">
      <w:pPr>
        <w:pStyle w:val="39"/>
        <w:autoSpaceDE w:val="0"/>
        <w:autoSpaceDN w:val="0"/>
        <w:spacing w:beforeAutospacing="0" w:afterAutospacing="0"/>
        <w:rPr>
          <w:rFonts w:ascii="宋体"/>
          <w:sz w:val="21"/>
          <w:szCs w:val="20"/>
        </w:rPr>
      </w:pPr>
      <w:r>
        <w:rPr>
          <w:rFonts w:hint="eastAsia" w:ascii="宋体" w:hAnsi="宋体" w:cs="宋体"/>
          <w:sz w:val="21"/>
          <w:szCs w:val="21"/>
          <w:lang w:bidi="ar"/>
        </w:rPr>
        <w:t xml:space="preserve">    </w:t>
      </w:r>
      <w:r>
        <w:rPr>
          <w:rFonts w:hint="eastAsia" w:ascii="宋体"/>
          <w:sz w:val="21"/>
          <w:szCs w:val="20"/>
        </w:rPr>
        <w:t>从本质上说，ESG信息披露的可信性主要取决于企业ESG活动本身的可信性。企业可从提升活动本身的可信性入手。</w:t>
      </w:r>
    </w:p>
    <w:p w14:paraId="74FD1F37">
      <w:pPr>
        <w:pStyle w:val="39"/>
        <w:autoSpaceDE w:val="0"/>
        <w:autoSpaceDN w:val="0"/>
        <w:spacing w:beforeAutospacing="0" w:afterAutospacing="0"/>
        <w:ind w:firstLine="420" w:firstLineChars="200"/>
        <w:rPr>
          <w:rFonts w:ascii="宋体"/>
          <w:sz w:val="21"/>
          <w:szCs w:val="20"/>
        </w:rPr>
      </w:pPr>
      <w:r>
        <w:rPr>
          <w:rFonts w:hint="eastAsia" w:ascii="宋体"/>
          <w:sz w:val="21"/>
          <w:szCs w:val="20"/>
        </w:rPr>
        <w:t>——通过加强利益相关方参与提升可信性。利益相关方参与包含了与利益相关方之间的对话。利益相关方参与是将利益相关方加入对企业绩效声明进行验证的基础。组织和利益相关方能够共同做出安排，让利益相关方定期评审或监视组织的绩效。</w:t>
      </w:r>
    </w:p>
    <w:p w14:paraId="2DA36B4E">
      <w:pPr>
        <w:pStyle w:val="39"/>
        <w:autoSpaceDE w:val="0"/>
        <w:autoSpaceDN w:val="0"/>
        <w:spacing w:beforeAutospacing="0" w:afterAutospacing="0"/>
        <w:ind w:firstLine="420" w:firstLineChars="200"/>
        <w:rPr>
          <w:rFonts w:ascii="宋体"/>
          <w:sz w:val="21"/>
          <w:szCs w:val="20"/>
        </w:rPr>
      </w:pPr>
      <w:r>
        <w:rPr>
          <w:rFonts w:hint="eastAsia" w:ascii="宋体"/>
          <w:sz w:val="21"/>
          <w:szCs w:val="20"/>
        </w:rPr>
        <w:t>——参加特定认证来增强有关某议题的可信性。例如：产品安全认证、过程或产品的环境影响认证等。此类认证计划应确保独立且可靠。</w:t>
      </w:r>
    </w:p>
    <w:p w14:paraId="71585F95">
      <w:pPr>
        <w:pStyle w:val="39"/>
        <w:autoSpaceDE w:val="0"/>
        <w:autoSpaceDN w:val="0"/>
        <w:spacing w:beforeAutospacing="0" w:afterAutospacing="0"/>
        <w:ind w:firstLine="420" w:firstLineChars="200"/>
        <w:rPr>
          <w:rFonts w:ascii="宋体"/>
          <w:sz w:val="21"/>
          <w:szCs w:val="20"/>
        </w:rPr>
      </w:pPr>
      <w:r>
        <w:rPr>
          <w:rFonts w:hint="eastAsia" w:ascii="宋体"/>
          <w:sz w:val="21"/>
          <w:szCs w:val="20"/>
        </w:rPr>
        <w:t>——纳入独立第三方为信息披露可信性提供保证。</w:t>
      </w:r>
    </w:p>
    <w:p w14:paraId="6657C592">
      <w:pPr>
        <w:pStyle w:val="39"/>
        <w:autoSpaceDE w:val="0"/>
        <w:autoSpaceDN w:val="0"/>
        <w:spacing w:beforeAutospacing="0" w:afterAutospacing="0"/>
        <w:ind w:firstLine="420" w:firstLineChars="200"/>
        <w:rPr>
          <w:rFonts w:ascii="宋体"/>
          <w:sz w:val="21"/>
          <w:szCs w:val="20"/>
        </w:rPr>
      </w:pPr>
      <w:r>
        <w:rPr>
          <w:rFonts w:hint="eastAsia" w:ascii="宋体"/>
          <w:sz w:val="21"/>
          <w:szCs w:val="20"/>
        </w:rPr>
        <w:t>——可加入同业公会或协会，或者那些以在各自活动领域或各自社区中倡导符合ESG理念的行为为宗旨的协会之中。</w:t>
      </w:r>
    </w:p>
    <w:p w14:paraId="5043685A">
      <w:pPr>
        <w:pStyle w:val="39"/>
        <w:autoSpaceDE w:val="0"/>
        <w:autoSpaceDN w:val="0"/>
        <w:spacing w:beforeAutospacing="0" w:afterAutospacing="0"/>
        <w:ind w:firstLine="420" w:firstLineChars="200"/>
        <w:rPr>
          <w:rFonts w:ascii="宋体"/>
          <w:sz w:val="21"/>
          <w:szCs w:val="20"/>
        </w:rPr>
      </w:pPr>
      <w:r>
        <w:rPr>
          <w:rFonts w:hint="eastAsia" w:ascii="宋体"/>
          <w:sz w:val="21"/>
          <w:szCs w:val="20"/>
        </w:rPr>
        <w:t>——对企业影响做出相关承诺，采取适当措施并评价其绩效，披露所取得的进展和存在的不足。</w:t>
      </w:r>
    </w:p>
    <w:p w14:paraId="45071744">
      <w:pPr>
        <w:pStyle w:val="39"/>
        <w:autoSpaceDE w:val="0"/>
        <w:autoSpaceDN w:val="0"/>
        <w:spacing w:beforeAutospacing="0" w:afterAutospacing="0"/>
        <w:ind w:firstLine="420" w:firstLineChars="200"/>
        <w:rPr>
          <w:rFonts w:ascii="宋体"/>
          <w:sz w:val="21"/>
          <w:szCs w:val="20"/>
        </w:rPr>
      </w:pPr>
      <w:r>
        <w:rPr>
          <w:rFonts w:hint="eastAsia" w:ascii="宋体"/>
          <w:sz w:val="21"/>
          <w:szCs w:val="20"/>
        </w:rPr>
        <w:t>除了从提升ESG活动本身可信性入手外，企业在信息披露时可以采用以下方法提升可信性。</w:t>
      </w:r>
    </w:p>
    <w:p w14:paraId="3C146BFD">
      <w:pPr>
        <w:pStyle w:val="39"/>
        <w:autoSpaceDE w:val="0"/>
        <w:autoSpaceDN w:val="0"/>
        <w:spacing w:beforeAutospacing="0" w:afterAutospacing="0"/>
        <w:ind w:firstLine="420" w:firstLineChars="200"/>
        <w:rPr>
          <w:rFonts w:ascii="宋体"/>
          <w:sz w:val="21"/>
          <w:szCs w:val="20"/>
        </w:rPr>
      </w:pPr>
      <w:r>
        <w:rPr>
          <w:rFonts w:hint="eastAsia" w:ascii="宋体"/>
          <w:sz w:val="21"/>
          <w:szCs w:val="20"/>
        </w:rPr>
        <w:t>——提高披露绩效的可比性。披露的绩效应具有不同时期的可比性，以及与同行的可比性。</w:t>
      </w:r>
    </w:p>
    <w:p w14:paraId="767F8C0B">
      <w:pPr>
        <w:pStyle w:val="39"/>
        <w:autoSpaceDE w:val="0"/>
        <w:autoSpaceDN w:val="0"/>
        <w:spacing w:beforeAutospacing="0" w:afterAutospacing="0"/>
        <w:ind w:firstLine="420" w:firstLineChars="200"/>
        <w:rPr>
          <w:rFonts w:ascii="宋体"/>
          <w:sz w:val="21"/>
          <w:szCs w:val="20"/>
        </w:rPr>
      </w:pPr>
      <w:r>
        <w:rPr>
          <w:rFonts w:hint="eastAsia" w:ascii="宋体"/>
          <w:sz w:val="21"/>
          <w:szCs w:val="20"/>
        </w:rPr>
        <w:t>——简要说明企业未涵盖某个（些）主题的原因，以此表明组织希望涵盖所有重要事项。</w:t>
      </w:r>
    </w:p>
    <w:p w14:paraId="162C789C">
      <w:pPr>
        <w:pStyle w:val="39"/>
        <w:autoSpaceDE w:val="0"/>
        <w:autoSpaceDN w:val="0"/>
        <w:spacing w:beforeAutospacing="0" w:afterAutospacing="0"/>
        <w:ind w:firstLine="420" w:firstLineChars="200"/>
        <w:rPr>
          <w:rFonts w:ascii="宋体"/>
          <w:sz w:val="21"/>
          <w:szCs w:val="20"/>
        </w:rPr>
      </w:pPr>
      <w:r>
        <w:rPr>
          <w:rFonts w:hint="eastAsia" w:ascii="宋体"/>
          <w:sz w:val="21"/>
          <w:szCs w:val="20"/>
        </w:rPr>
        <w:t>——采用严格且负责任的验证程序，以便能追溯数据和信息的可靠来源，并验证其准确性。</w:t>
      </w:r>
    </w:p>
    <w:p w14:paraId="431BC0D4">
      <w:pPr>
        <w:pStyle w:val="39"/>
        <w:autoSpaceDE w:val="0"/>
        <w:autoSpaceDN w:val="0"/>
        <w:spacing w:beforeAutospacing="0" w:afterAutospacing="0"/>
        <w:ind w:firstLine="420" w:firstLineChars="200"/>
        <w:rPr>
          <w:rFonts w:ascii="宋体"/>
          <w:sz w:val="21"/>
          <w:szCs w:val="20"/>
        </w:rPr>
      </w:pPr>
      <w:r>
        <w:rPr>
          <w:rFonts w:hint="eastAsia" w:ascii="宋体"/>
          <w:sz w:val="21"/>
          <w:szCs w:val="20"/>
        </w:rPr>
        <w:t>——通过利益相关方证实披露的信息是否反映了组织的重大和相关议题，是否回应了利益相关方的关切和需求。</w:t>
      </w:r>
    </w:p>
    <w:p w14:paraId="1AC15BC9">
      <w:pPr>
        <w:pStyle w:val="39"/>
        <w:autoSpaceDE w:val="0"/>
        <w:autoSpaceDN w:val="0"/>
        <w:spacing w:beforeAutospacing="0" w:afterAutospacing="0"/>
        <w:ind w:firstLine="420" w:firstLineChars="200"/>
        <w:rPr>
          <w:rFonts w:ascii="宋体"/>
          <w:sz w:val="21"/>
          <w:szCs w:val="20"/>
        </w:rPr>
      </w:pPr>
      <w:r>
        <w:rPr>
          <w:rFonts w:hint="eastAsia" w:ascii="宋体"/>
          <w:sz w:val="21"/>
          <w:szCs w:val="20"/>
        </w:rPr>
        <w:t>——通过对报告部分或全部内容进行第三方审验，提高ESG资料的可信性。报告中应明确列出审验范围和依据。</w:t>
      </w:r>
    </w:p>
    <w:p w14:paraId="06EAEE89">
      <w:pPr>
        <w:pStyle w:val="39"/>
        <w:autoSpaceDE w:val="0"/>
        <w:autoSpaceDN w:val="0"/>
        <w:spacing w:beforeAutospacing="0" w:afterAutospacing="0"/>
        <w:ind w:firstLine="420" w:firstLineChars="200"/>
        <w:jc w:val="both"/>
        <w:rPr>
          <w:rFonts w:ascii="宋体"/>
          <w:sz w:val="21"/>
          <w:szCs w:val="20"/>
        </w:rPr>
      </w:pPr>
      <w:r>
        <w:rPr>
          <w:rFonts w:hint="eastAsia" w:ascii="宋体"/>
          <w:sz w:val="21"/>
          <w:szCs w:val="20"/>
        </w:rPr>
        <w:t>——依据相关ESG标准进行信息披露。</w:t>
      </w:r>
    </w:p>
    <w:p w14:paraId="7DCDC04D">
      <w:pPr>
        <w:spacing w:line="240" w:lineRule="auto"/>
        <w:ind w:firstLine="0" w:firstLineChars="0"/>
        <w:rPr>
          <w:rFonts w:hint="eastAsia" w:ascii="宋体" w:hAnsi="宋体" w:cs="宋体"/>
          <w:kern w:val="0"/>
          <w:lang w:bidi="ar"/>
        </w:rPr>
      </w:pPr>
      <w:r>
        <w:rPr>
          <w:rFonts w:hint="eastAsia" w:ascii="宋体" w:hAnsi="宋体" w:cs="宋体"/>
          <w:kern w:val="0"/>
          <w:lang w:bidi="ar"/>
        </w:rPr>
        <w:br w:type="page"/>
      </w:r>
    </w:p>
    <w:bookmarkEnd w:id="57"/>
    <w:p w14:paraId="59575590">
      <w:pPr>
        <w:pStyle w:val="131"/>
        <w:numPr>
          <w:ilvl w:val="1"/>
          <w:numId w:val="0"/>
        </w:numPr>
        <w:spacing w:before="240" w:after="240"/>
        <w:jc w:val="center"/>
        <w:rPr>
          <w:rFonts w:hint="eastAsia" w:hAnsi="黑体" w:cs="黑体"/>
          <w:color w:val="060607"/>
          <w:spacing w:val="4"/>
          <w:shd w:val="clear" w:color="auto" w:fill="FFFFFF"/>
        </w:rPr>
      </w:pPr>
      <w:bookmarkStart w:id="105" w:name="_Toc1860275054"/>
      <w:bookmarkStart w:id="106" w:name="_Toc121981704"/>
      <w:bookmarkStart w:id="107" w:name="_Toc672825395"/>
      <w:bookmarkStart w:id="108" w:name="_Toc289846795"/>
      <w:bookmarkStart w:id="109" w:name="_Toc492555551"/>
      <w:bookmarkStart w:id="110" w:name="_Toc740796974"/>
      <w:r>
        <w:rPr>
          <w:rFonts w:hint="eastAsia"/>
        </w:rPr>
        <w:t>附  录</w:t>
      </w:r>
      <w:bookmarkEnd w:id="105"/>
      <w:r>
        <w:rPr>
          <w:rFonts w:hint="eastAsia"/>
        </w:rPr>
        <w:t xml:space="preserve"> A</w:t>
      </w:r>
      <w:bookmarkEnd w:id="106"/>
      <w:bookmarkEnd w:id="107"/>
      <w:bookmarkEnd w:id="108"/>
      <w:bookmarkEnd w:id="109"/>
      <w:r>
        <w:rPr>
          <w:rFonts w:hint="eastAsia"/>
        </w:rPr>
        <w:t>：</w:t>
      </w:r>
      <w:r>
        <w:rPr>
          <w:rFonts w:hint="eastAsia" w:hAnsi="黑体" w:cs="黑体"/>
          <w:color w:val="060607"/>
          <w:spacing w:val="4"/>
          <w:shd w:val="clear" w:color="auto" w:fill="FFFFFF"/>
        </w:rPr>
        <w:t>香妆企业ESG信息披露参考指标</w:t>
      </w:r>
      <w:bookmarkEnd w:id="110"/>
    </w:p>
    <w:p w14:paraId="067A5E71">
      <w:pPr>
        <w:pStyle w:val="84"/>
        <w:ind w:firstLine="420"/>
      </w:pPr>
      <w:r>
        <w:rPr>
          <w:rFonts w:hint="eastAsia"/>
        </w:rPr>
        <w:t>附录A作为企业ESG信息披露的参考，按照环境、社会、治理三大维度划分，涉及13个一级指标、52个二级指标、129个三级指标，其中，环境层面56个三级指标，社会层面48个三级指标，公司治理层面25个三级指标。</w:t>
      </w:r>
    </w:p>
    <w:p w14:paraId="1F85C276">
      <w:pPr>
        <w:pStyle w:val="84"/>
        <w:ind w:firstLine="420"/>
      </w:pPr>
      <w:r>
        <w:rPr>
          <w:rFonts w:hint="eastAsia"/>
        </w:rPr>
        <w:t>香妆企业ESG信息披露参考指标分为两类：</w:t>
      </w:r>
    </w:p>
    <w:p w14:paraId="6981DF30">
      <w:pPr>
        <w:pStyle w:val="84"/>
        <w:ind w:firstLine="420"/>
      </w:pPr>
      <w:r>
        <w:rPr>
          <w:rFonts w:hint="eastAsia"/>
        </w:rPr>
        <w:t>——基础指标：指企业遵循国家法律法规要求、政策，以及监管部门规范、指引文件要求，应披露的ESG管理和实践的基础性指标；</w:t>
      </w:r>
    </w:p>
    <w:p w14:paraId="365C28BA">
      <w:pPr>
        <w:pStyle w:val="84"/>
        <w:ind w:firstLine="420"/>
      </w:pPr>
      <w:r>
        <w:rPr>
          <w:rFonts w:hint="eastAsia"/>
        </w:rPr>
        <w:t>——推荐指标：指建议企业在自身所在领域开展ESG专项行动和实践的特定性指标。</w:t>
      </w:r>
    </w:p>
    <w:tbl>
      <w:tblPr>
        <w:tblStyle w:val="44"/>
        <w:tblW w:w="53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699"/>
        <w:gridCol w:w="5686"/>
        <w:gridCol w:w="675"/>
        <w:gridCol w:w="1282"/>
      </w:tblGrid>
      <w:tr w14:paraId="3B02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noWrap/>
          </w:tcPr>
          <w:p w14:paraId="13B73107">
            <w:pPr>
              <w:spacing w:line="240" w:lineRule="auto"/>
              <w:ind w:firstLine="0" w:firstLineChars="0"/>
              <w:rPr>
                <w:rFonts w:hint="eastAsia" w:ascii="宋体" w:hAnsi="宋体" w:cs="宋体"/>
                <w:b/>
                <w:bCs/>
                <w:color w:val="060607"/>
                <w:spacing w:val="4"/>
                <w:shd w:val="clear" w:color="auto" w:fill="FFFFFF"/>
              </w:rPr>
            </w:pPr>
            <w:r>
              <w:rPr>
                <w:rFonts w:hint="eastAsia" w:ascii="宋体" w:hAnsi="宋体" w:cs="宋体"/>
                <w:b/>
                <w:bCs/>
                <w:color w:val="060607"/>
                <w:spacing w:val="4"/>
                <w:shd w:val="clear" w:color="auto" w:fill="FFFFFF"/>
              </w:rPr>
              <w:t>一级指标</w:t>
            </w:r>
          </w:p>
        </w:tc>
        <w:tc>
          <w:tcPr>
            <w:tcW w:w="831" w:type="pct"/>
            <w:noWrap/>
          </w:tcPr>
          <w:p w14:paraId="75E0928F">
            <w:pPr>
              <w:spacing w:line="240" w:lineRule="auto"/>
              <w:ind w:firstLine="0" w:firstLineChars="0"/>
              <w:rPr>
                <w:rFonts w:hint="eastAsia" w:ascii="宋体" w:hAnsi="宋体" w:cs="宋体"/>
                <w:b/>
                <w:bCs/>
                <w:color w:val="060607"/>
                <w:spacing w:val="4"/>
                <w:shd w:val="clear" w:color="auto" w:fill="FFFFFF"/>
              </w:rPr>
            </w:pPr>
            <w:r>
              <w:rPr>
                <w:rFonts w:hint="eastAsia" w:ascii="宋体" w:hAnsi="宋体" w:cs="宋体"/>
                <w:b/>
                <w:bCs/>
                <w:color w:val="060607"/>
                <w:spacing w:val="4"/>
                <w:shd w:val="clear" w:color="auto" w:fill="FFFFFF"/>
              </w:rPr>
              <w:t>二级指标</w:t>
            </w:r>
          </w:p>
        </w:tc>
        <w:tc>
          <w:tcPr>
            <w:tcW w:w="2781" w:type="pct"/>
            <w:noWrap/>
          </w:tcPr>
          <w:p w14:paraId="436380EB">
            <w:pPr>
              <w:spacing w:line="240" w:lineRule="auto"/>
              <w:ind w:firstLine="0" w:firstLineChars="0"/>
              <w:rPr>
                <w:rFonts w:hint="eastAsia" w:ascii="宋体" w:hAnsi="宋体" w:cs="宋体"/>
                <w:b/>
                <w:bCs/>
                <w:color w:val="060607"/>
                <w:spacing w:val="4"/>
                <w:shd w:val="clear" w:color="auto" w:fill="FFFFFF"/>
              </w:rPr>
            </w:pPr>
            <w:r>
              <w:rPr>
                <w:rFonts w:hint="eastAsia" w:ascii="宋体" w:hAnsi="宋体" w:cs="宋体"/>
                <w:b/>
                <w:bCs/>
                <w:color w:val="060607"/>
                <w:spacing w:val="4"/>
                <w:shd w:val="clear" w:color="auto" w:fill="FFFFFF"/>
              </w:rPr>
              <w:t>三级指标</w:t>
            </w:r>
          </w:p>
        </w:tc>
        <w:tc>
          <w:tcPr>
            <w:tcW w:w="330" w:type="pct"/>
            <w:noWrap/>
          </w:tcPr>
          <w:p w14:paraId="5B5592B5">
            <w:pPr>
              <w:spacing w:line="240" w:lineRule="auto"/>
              <w:ind w:firstLine="0" w:firstLineChars="0"/>
              <w:rPr>
                <w:rFonts w:hint="eastAsia" w:ascii="宋体" w:hAnsi="宋体" w:cs="宋体"/>
                <w:b/>
                <w:bCs/>
                <w:color w:val="060607"/>
                <w:spacing w:val="4"/>
                <w:shd w:val="clear" w:color="auto" w:fill="FFFFFF"/>
              </w:rPr>
            </w:pPr>
            <w:r>
              <w:rPr>
                <w:rFonts w:hint="eastAsia" w:ascii="宋体" w:hAnsi="宋体" w:cs="宋体"/>
                <w:b/>
                <w:bCs/>
                <w:color w:val="060607"/>
                <w:spacing w:val="4"/>
                <w:shd w:val="clear" w:color="auto" w:fill="FFFFFF"/>
              </w:rPr>
              <w:t>性质</w:t>
            </w:r>
          </w:p>
        </w:tc>
        <w:tc>
          <w:tcPr>
            <w:tcW w:w="625" w:type="pct"/>
            <w:noWrap/>
          </w:tcPr>
          <w:p w14:paraId="7CEA13B3">
            <w:pPr>
              <w:spacing w:line="240" w:lineRule="auto"/>
              <w:ind w:firstLine="0" w:firstLineChars="0"/>
              <w:rPr>
                <w:rFonts w:hint="eastAsia" w:ascii="宋体" w:hAnsi="宋体" w:cs="宋体"/>
                <w:b/>
                <w:bCs/>
                <w:color w:val="060607"/>
                <w:spacing w:val="4"/>
                <w:shd w:val="clear" w:color="auto" w:fill="FFFFFF"/>
              </w:rPr>
            </w:pPr>
            <w:r>
              <w:rPr>
                <w:rFonts w:hint="eastAsia" w:ascii="宋体" w:hAnsi="宋体" w:cs="宋体"/>
                <w:b/>
                <w:bCs/>
                <w:color w:val="060607"/>
                <w:spacing w:val="4"/>
                <w:shd w:val="clear" w:color="auto" w:fill="FFFFFF"/>
              </w:rPr>
              <w:t>类别</w:t>
            </w:r>
          </w:p>
        </w:tc>
      </w:tr>
      <w:tr w14:paraId="74F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5"/>
            <w:noWrap/>
          </w:tcPr>
          <w:p w14:paraId="71C385C8">
            <w:pPr>
              <w:spacing w:line="240" w:lineRule="auto"/>
              <w:ind w:firstLine="0" w:firstLineChars="0"/>
              <w:rPr>
                <w:rFonts w:hint="eastAsia" w:ascii="宋体" w:hAnsi="宋体" w:cs="宋体"/>
                <w:b/>
                <w:bCs/>
                <w:color w:val="060607"/>
                <w:spacing w:val="4"/>
                <w:shd w:val="clear" w:color="auto" w:fill="FFFFFF"/>
              </w:rPr>
            </w:pPr>
            <w:r>
              <w:rPr>
                <w:rFonts w:hint="eastAsia" w:ascii="宋体" w:hAnsi="宋体" w:cs="宋体"/>
                <w:b/>
                <w:bCs/>
                <w:color w:val="060607"/>
                <w:spacing w:val="4"/>
                <w:shd w:val="clear" w:color="auto" w:fill="FFFFFF"/>
              </w:rPr>
              <w:t>E环境</w:t>
            </w:r>
          </w:p>
        </w:tc>
      </w:tr>
      <w:tr w14:paraId="3F55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restart"/>
          </w:tcPr>
          <w:p w14:paraId="412EB00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E1 环境管理</w:t>
            </w:r>
          </w:p>
        </w:tc>
        <w:tc>
          <w:tcPr>
            <w:tcW w:w="831" w:type="pct"/>
            <w:vMerge w:val="restart"/>
          </w:tcPr>
          <w:p w14:paraId="372369E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E1.1 环境保护战略规划</w:t>
            </w:r>
          </w:p>
        </w:tc>
        <w:tc>
          <w:tcPr>
            <w:tcW w:w="2781" w:type="pct"/>
          </w:tcPr>
          <w:p w14:paraId="64A1FA8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E1.1.1 环境管理机构及人员，负责环境保护事宜的管理、监督、决策及环境保护战略的制定工作</w:t>
            </w:r>
          </w:p>
        </w:tc>
        <w:tc>
          <w:tcPr>
            <w:tcW w:w="330" w:type="pct"/>
          </w:tcPr>
          <w:p w14:paraId="3515482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0C7D55E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1C95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512AF534">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780DB829">
            <w:pPr>
              <w:spacing w:line="240" w:lineRule="auto"/>
              <w:ind w:firstLine="0" w:firstLineChars="0"/>
              <w:rPr>
                <w:rFonts w:hint="eastAsia" w:ascii="宋体" w:hAnsi="宋体" w:cs="宋体"/>
                <w:color w:val="060607"/>
                <w:spacing w:val="4"/>
                <w:shd w:val="clear" w:color="auto" w:fill="FFFFFF"/>
              </w:rPr>
            </w:pPr>
          </w:p>
        </w:tc>
        <w:tc>
          <w:tcPr>
            <w:tcW w:w="2781" w:type="pct"/>
          </w:tcPr>
          <w:p w14:paraId="415EE8C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E1.1.2 制定的环境战略或规划，在能源、排放物等方面设定的目标以及执行情况</w:t>
            </w:r>
          </w:p>
        </w:tc>
        <w:tc>
          <w:tcPr>
            <w:tcW w:w="330" w:type="pct"/>
          </w:tcPr>
          <w:p w14:paraId="71157CC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6061A22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415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3A17C1DA">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3C74A14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E1.2 环境管理体系</w:t>
            </w:r>
          </w:p>
        </w:tc>
        <w:tc>
          <w:tcPr>
            <w:tcW w:w="2781" w:type="pct"/>
          </w:tcPr>
          <w:p w14:paraId="615C463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E1.2.1 环境管理体系建立和运行，包括公司环境管理组织体系、制度体系（涵盖环境影响/分析概念评估、预防/减少环境影响/风险的制度和措施、环境事件应急机制）</w:t>
            </w:r>
          </w:p>
        </w:tc>
        <w:tc>
          <w:tcPr>
            <w:tcW w:w="330" w:type="pct"/>
          </w:tcPr>
          <w:p w14:paraId="2BFF480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7B7B4BB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305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1373F65A">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62BE8973">
            <w:pPr>
              <w:spacing w:line="240" w:lineRule="auto"/>
              <w:ind w:firstLine="0" w:firstLineChars="0"/>
              <w:rPr>
                <w:rFonts w:hint="eastAsia" w:ascii="宋体" w:hAnsi="宋体" w:cs="宋体"/>
                <w:color w:val="060607"/>
                <w:spacing w:val="4"/>
                <w:shd w:val="clear" w:color="auto" w:fill="FFFFFF"/>
              </w:rPr>
            </w:pPr>
          </w:p>
        </w:tc>
        <w:tc>
          <w:tcPr>
            <w:tcW w:w="2781" w:type="pct"/>
          </w:tcPr>
          <w:p w14:paraId="42ABE7C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E1.2.2 环境管理体系</w:t>
            </w:r>
            <w:r>
              <w:rPr>
                <w:rFonts w:hint="eastAsia" w:ascii="宋体" w:hAnsi="宋体" w:cs="宋体"/>
                <w:color w:val="060607"/>
                <w:spacing w:val="4"/>
                <w:shd w:val="clear" w:color="auto" w:fill="FFFFFF"/>
                <w:lang w:val="en-US" w:eastAsia="zh-CN"/>
              </w:rPr>
              <w:t>建设及</w:t>
            </w:r>
            <w:r>
              <w:rPr>
                <w:rFonts w:hint="eastAsia" w:ascii="宋体" w:hAnsi="宋体" w:cs="宋体"/>
                <w:color w:val="060607"/>
                <w:spacing w:val="4"/>
                <w:shd w:val="clear" w:color="auto" w:fill="FFFFFF"/>
              </w:rPr>
              <w:t>认证情况（如ISO 14001认证状态）</w:t>
            </w:r>
          </w:p>
        </w:tc>
        <w:tc>
          <w:tcPr>
            <w:tcW w:w="330" w:type="pct"/>
          </w:tcPr>
          <w:p w14:paraId="57E89A4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1174A5B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63C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1" w:type="pct"/>
            <w:vMerge w:val="continue"/>
          </w:tcPr>
          <w:p w14:paraId="34EB6CA2">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46B360D0">
            <w:pPr>
              <w:spacing w:line="240" w:lineRule="auto"/>
              <w:ind w:firstLine="0" w:firstLineChars="0"/>
              <w:rPr>
                <w:rFonts w:hint="eastAsia" w:ascii="宋体" w:hAnsi="宋体" w:cs="宋体"/>
                <w:color w:val="060607"/>
                <w:spacing w:val="4"/>
                <w:shd w:val="clear" w:color="auto" w:fill="FFFFFF"/>
              </w:rPr>
            </w:pPr>
            <w:bookmarkStart w:id="111" w:name="OLE_LINK24"/>
            <w:r>
              <w:rPr>
                <w:rFonts w:hint="eastAsia" w:ascii="宋体" w:hAnsi="宋体" w:cs="宋体"/>
                <w:color w:val="060607"/>
                <w:spacing w:val="4"/>
                <w:shd w:val="clear" w:color="auto" w:fill="FFFFFF"/>
              </w:rPr>
              <w:t>E1.3 环境保护成效</w:t>
            </w:r>
            <w:bookmarkEnd w:id="111"/>
          </w:p>
        </w:tc>
        <w:tc>
          <w:tcPr>
            <w:tcW w:w="2781" w:type="pct"/>
          </w:tcPr>
          <w:p w14:paraId="6A95DCD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E1.3.1 环保投入金额（万元）</w:t>
            </w:r>
          </w:p>
        </w:tc>
        <w:tc>
          <w:tcPr>
            <w:tcW w:w="330" w:type="pct"/>
          </w:tcPr>
          <w:p w14:paraId="1246C0D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3F608E3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1FF1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08C120BA">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74112E19">
            <w:pPr>
              <w:spacing w:line="240" w:lineRule="auto"/>
              <w:ind w:firstLine="0" w:firstLineChars="0"/>
              <w:rPr>
                <w:rFonts w:hint="eastAsia" w:ascii="宋体" w:hAnsi="宋体" w:cs="宋体"/>
                <w:color w:val="060607"/>
                <w:spacing w:val="4"/>
                <w:shd w:val="clear" w:color="auto" w:fill="FFFFFF"/>
              </w:rPr>
            </w:pPr>
          </w:p>
        </w:tc>
        <w:tc>
          <w:tcPr>
            <w:tcW w:w="2781" w:type="pct"/>
          </w:tcPr>
          <w:p w14:paraId="52226D9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E1.3.2 环境违规事件及应对（超标排放、处罚次数及整改措施）</w:t>
            </w:r>
          </w:p>
        </w:tc>
        <w:tc>
          <w:tcPr>
            <w:tcW w:w="330" w:type="pct"/>
          </w:tcPr>
          <w:p w14:paraId="0DD2308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539BED7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1308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restart"/>
          </w:tcPr>
          <w:p w14:paraId="068FC74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 应对气候变化</w:t>
            </w:r>
          </w:p>
        </w:tc>
        <w:tc>
          <w:tcPr>
            <w:tcW w:w="831" w:type="pct"/>
          </w:tcPr>
          <w:p w14:paraId="54DD3A3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E2.1 气候变化治理</w:t>
            </w:r>
          </w:p>
        </w:tc>
        <w:tc>
          <w:tcPr>
            <w:tcW w:w="2781" w:type="pct"/>
          </w:tcPr>
          <w:p w14:paraId="460F7C7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E2.1.1 建立由董事会或专门委员会主导的、具备专业胜任力的治理架构，通过制度化信息获取、目标设定、过程监督与决策嵌入，统筹监督、管理气候变化或产品碳足迹相关的影响、风险与机遇并持续改进</w:t>
            </w:r>
          </w:p>
        </w:tc>
        <w:tc>
          <w:tcPr>
            <w:tcW w:w="330" w:type="pct"/>
          </w:tcPr>
          <w:p w14:paraId="5B26C05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78ACAA2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5BBB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31" w:type="pct"/>
            <w:vMerge w:val="continue"/>
          </w:tcPr>
          <w:p w14:paraId="4EC8E138">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0B750A1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E2.2 气候变化战略</w:t>
            </w:r>
          </w:p>
        </w:tc>
        <w:tc>
          <w:tcPr>
            <w:tcW w:w="2781" w:type="pct"/>
          </w:tcPr>
          <w:p w14:paraId="2411120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E2.2.1 系统性识别、评估并披露气候相关风险、机遇，并披露：</w:t>
            </w:r>
          </w:p>
          <w:p w14:paraId="3DECC80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 E2.2.1a 对自身商业模式、价值链及利益相关方的当前财务影响</w:t>
            </w:r>
          </w:p>
          <w:p w14:paraId="3FC233D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 E2.2.1b 对自身商业模式、价值链及利益相关方的预期财务影响</w:t>
            </w:r>
          </w:p>
          <w:p w14:paraId="184CB38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 开展的气候变化情景分析过程及结果</w:t>
            </w:r>
          </w:p>
        </w:tc>
        <w:tc>
          <w:tcPr>
            <w:tcW w:w="330" w:type="pct"/>
          </w:tcPr>
          <w:p w14:paraId="518F05E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76E21E9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16E0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31" w:type="pct"/>
            <w:vMerge w:val="continue"/>
          </w:tcPr>
          <w:p w14:paraId="4B1A06D3">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084B51A">
            <w:pPr>
              <w:spacing w:line="240" w:lineRule="auto"/>
              <w:ind w:firstLine="0" w:firstLineChars="0"/>
              <w:rPr>
                <w:rFonts w:hint="eastAsia" w:ascii="宋体" w:hAnsi="宋体" w:cs="宋体"/>
                <w:color w:val="060607"/>
                <w:spacing w:val="4"/>
                <w:shd w:val="clear" w:color="auto" w:fill="FFFFFF"/>
              </w:rPr>
            </w:pPr>
          </w:p>
        </w:tc>
        <w:tc>
          <w:tcPr>
            <w:tcW w:w="2781" w:type="pct"/>
          </w:tcPr>
          <w:p w14:paraId="3E24883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E2.2.2 制定并实施气候转型计划，配套资源配置与进展监控</w:t>
            </w:r>
          </w:p>
        </w:tc>
        <w:tc>
          <w:tcPr>
            <w:tcW w:w="330" w:type="pct"/>
          </w:tcPr>
          <w:p w14:paraId="1A8AF47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5FD2039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0601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31" w:type="pct"/>
            <w:vMerge w:val="continue"/>
          </w:tcPr>
          <w:p w14:paraId="4FF79669">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685208AB">
            <w:pPr>
              <w:spacing w:line="240" w:lineRule="auto"/>
              <w:ind w:firstLine="0" w:firstLineChars="0"/>
              <w:rPr>
                <w:rFonts w:hint="eastAsia" w:ascii="宋体" w:hAnsi="宋体" w:cs="宋体"/>
                <w:color w:val="060607"/>
                <w:spacing w:val="4"/>
                <w:shd w:val="clear" w:color="auto" w:fill="FFFFFF"/>
              </w:rPr>
            </w:pPr>
          </w:p>
        </w:tc>
        <w:tc>
          <w:tcPr>
            <w:tcW w:w="2781" w:type="pct"/>
          </w:tcPr>
          <w:p w14:paraId="2E236FC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E2.2.3 建立气候适应性评估机制，动态调整战略与商业模式以应对不确定性</w:t>
            </w:r>
          </w:p>
        </w:tc>
        <w:tc>
          <w:tcPr>
            <w:tcW w:w="330" w:type="pct"/>
          </w:tcPr>
          <w:p w14:paraId="2082D43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561530E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719C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31" w:type="pct"/>
            <w:vMerge w:val="continue"/>
          </w:tcPr>
          <w:p w14:paraId="14FC0E6F">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24C2648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E2.3 气候变化影响、风险和机遇管理</w:t>
            </w:r>
          </w:p>
        </w:tc>
        <w:tc>
          <w:tcPr>
            <w:tcW w:w="2781" w:type="pct"/>
          </w:tcPr>
          <w:p w14:paraId="509795B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E2.3.1 温室气体减排措施</w:t>
            </w:r>
          </w:p>
        </w:tc>
        <w:tc>
          <w:tcPr>
            <w:tcW w:w="330" w:type="pct"/>
          </w:tcPr>
          <w:p w14:paraId="62566A6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283E1AF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3599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31" w:type="pct"/>
            <w:vMerge w:val="continue"/>
          </w:tcPr>
          <w:p w14:paraId="101AF3DE">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750A505B">
            <w:pPr>
              <w:spacing w:line="240" w:lineRule="auto"/>
              <w:ind w:firstLine="0" w:firstLineChars="0"/>
              <w:rPr>
                <w:rFonts w:hint="eastAsia" w:ascii="宋体" w:hAnsi="宋体" w:cs="宋体"/>
                <w:color w:val="060607"/>
                <w:spacing w:val="4"/>
                <w:shd w:val="clear" w:color="auto" w:fill="FFFFFF"/>
              </w:rPr>
            </w:pPr>
          </w:p>
        </w:tc>
        <w:tc>
          <w:tcPr>
            <w:tcW w:w="2781" w:type="pct"/>
          </w:tcPr>
          <w:p w14:paraId="27B9A28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E2.3.2 减少温室气体排放的新技术、新产品和新服务的措施或情况</w:t>
            </w:r>
          </w:p>
        </w:tc>
        <w:tc>
          <w:tcPr>
            <w:tcW w:w="330" w:type="pct"/>
          </w:tcPr>
          <w:p w14:paraId="179DDFD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1EA185D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AE4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pct"/>
            <w:vMerge w:val="continue"/>
          </w:tcPr>
          <w:p w14:paraId="51D4021C">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D61D5E5">
            <w:pPr>
              <w:spacing w:line="240" w:lineRule="auto"/>
              <w:ind w:firstLine="0" w:firstLineChars="0"/>
              <w:rPr>
                <w:rFonts w:hint="eastAsia" w:ascii="宋体" w:hAnsi="宋体" w:cs="宋体"/>
                <w:color w:val="060607"/>
                <w:spacing w:val="4"/>
                <w:shd w:val="clear" w:color="auto" w:fill="FFFFFF"/>
              </w:rPr>
            </w:pPr>
          </w:p>
        </w:tc>
        <w:tc>
          <w:tcPr>
            <w:tcW w:w="2781" w:type="pct"/>
          </w:tcPr>
          <w:p w14:paraId="3D57975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E2.3.3 开展产品碳足迹管理</w:t>
            </w:r>
          </w:p>
        </w:tc>
        <w:tc>
          <w:tcPr>
            <w:tcW w:w="330" w:type="pct"/>
          </w:tcPr>
          <w:p w14:paraId="6455ED0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4F73DCA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1600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1C03E1F3">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5BFFEF4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E2.4 气候变化指标与目标</w:t>
            </w:r>
          </w:p>
        </w:tc>
        <w:tc>
          <w:tcPr>
            <w:tcW w:w="2781" w:type="pct"/>
          </w:tcPr>
          <w:p w14:paraId="048B8C5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E2.4.1 温室气体排放数据：</w:t>
            </w:r>
            <w:r>
              <w:rPr>
                <w:rFonts w:hint="eastAsia" w:ascii="宋体" w:hAnsi="宋体" w:cs="宋体"/>
                <w:color w:val="060607"/>
                <w:spacing w:val="4"/>
                <w:shd w:val="clear" w:color="auto" w:fill="FFFFFF"/>
              </w:rPr>
              <w:br w:type="textWrapping"/>
            </w:r>
            <w:r>
              <w:rPr>
                <w:rFonts w:hint="eastAsia" w:ascii="宋体" w:hAnsi="宋体" w:cs="宋体"/>
                <w:color w:val="060607"/>
                <w:spacing w:val="4"/>
                <w:shd w:val="clear" w:color="auto" w:fill="FFFFFF"/>
              </w:rPr>
              <w:t>• E2.4.1a 范围1排放量（吨</w:t>
            </w:r>
            <w:r>
              <w:rPr>
                <w:rFonts w:ascii="宋体" w:hAnsi="宋体" w:cs="宋体"/>
                <w:color w:val="060607"/>
                <w:spacing w:val="4"/>
                <w:shd w:val="clear" w:color="auto" w:fill="FFFFFF"/>
              </w:rPr>
              <w:t>二氧化碳当量</w:t>
            </w:r>
            <w:r>
              <w:rPr>
                <w:rFonts w:hint="eastAsia" w:ascii="宋体" w:hAnsi="宋体" w:cs="宋体"/>
                <w:color w:val="060607"/>
                <w:spacing w:val="4"/>
                <w:shd w:val="clear" w:color="auto" w:fill="FFFFFF"/>
              </w:rPr>
              <w:t>）</w:t>
            </w:r>
            <w:r>
              <w:rPr>
                <w:rFonts w:hint="eastAsia" w:ascii="宋体" w:hAnsi="宋体" w:cs="宋体"/>
                <w:color w:val="060607"/>
                <w:spacing w:val="4"/>
                <w:shd w:val="clear" w:color="auto" w:fill="FFFFFF"/>
              </w:rPr>
              <w:br w:type="textWrapping"/>
            </w:r>
            <w:r>
              <w:rPr>
                <w:rFonts w:hint="eastAsia" w:ascii="宋体" w:hAnsi="宋体" w:cs="宋体"/>
                <w:color w:val="060607"/>
                <w:spacing w:val="4"/>
                <w:shd w:val="clear" w:color="auto" w:fill="FFFFFF"/>
              </w:rPr>
              <w:t>• E2.4.1b 范围2排放量（吨</w:t>
            </w:r>
            <w:r>
              <w:rPr>
                <w:rFonts w:ascii="宋体" w:hAnsi="宋体" w:cs="宋体"/>
                <w:color w:val="060607"/>
                <w:spacing w:val="4"/>
                <w:shd w:val="clear" w:color="auto" w:fill="FFFFFF"/>
              </w:rPr>
              <w:t>二氧化碳当量</w:t>
            </w:r>
            <w:r>
              <w:rPr>
                <w:rFonts w:hint="eastAsia" w:ascii="宋体" w:hAnsi="宋体" w:cs="宋体"/>
                <w:color w:val="060607"/>
                <w:spacing w:val="4"/>
                <w:shd w:val="clear" w:color="auto" w:fill="FFFFFF"/>
              </w:rPr>
              <w:t>）</w:t>
            </w:r>
            <w:r>
              <w:rPr>
                <w:rFonts w:hint="eastAsia" w:ascii="宋体" w:hAnsi="宋体" w:cs="宋体"/>
                <w:color w:val="060607"/>
                <w:spacing w:val="4"/>
                <w:shd w:val="clear" w:color="auto" w:fill="FFFFFF"/>
              </w:rPr>
              <w:br w:type="textWrapping"/>
            </w:r>
            <w:r>
              <w:rPr>
                <w:rFonts w:hint="eastAsia" w:ascii="宋体" w:hAnsi="宋体" w:cs="宋体"/>
                <w:color w:val="060607"/>
                <w:spacing w:val="4"/>
                <w:shd w:val="clear" w:color="auto" w:fill="FFFFFF"/>
              </w:rPr>
              <w:t>• E2.4.1c 范围3排放量（吨</w:t>
            </w:r>
            <w:r>
              <w:rPr>
                <w:rFonts w:ascii="宋体" w:hAnsi="宋体" w:cs="宋体"/>
                <w:color w:val="060607"/>
                <w:spacing w:val="4"/>
                <w:shd w:val="clear" w:color="auto" w:fill="FFFFFF"/>
              </w:rPr>
              <w:t>二氧化碳当量</w:t>
            </w:r>
            <w:r>
              <w:rPr>
                <w:rFonts w:hint="eastAsia" w:ascii="宋体" w:hAnsi="宋体" w:cs="宋体"/>
                <w:color w:val="060607"/>
                <w:spacing w:val="4"/>
                <w:shd w:val="clear" w:color="auto" w:fill="FFFFFF"/>
              </w:rPr>
              <w:t>）（如适用）</w:t>
            </w:r>
          </w:p>
        </w:tc>
        <w:tc>
          <w:tcPr>
            <w:tcW w:w="330" w:type="pct"/>
          </w:tcPr>
          <w:p w14:paraId="7894217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65D420E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39F0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1B8691CA">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1493B333">
            <w:pPr>
              <w:spacing w:line="240" w:lineRule="auto"/>
              <w:ind w:firstLine="0" w:firstLineChars="0"/>
              <w:rPr>
                <w:rFonts w:hint="eastAsia" w:ascii="宋体" w:hAnsi="宋体" w:cs="宋体"/>
                <w:color w:val="060607"/>
                <w:spacing w:val="4"/>
                <w:shd w:val="clear" w:color="auto" w:fill="FFFFFF"/>
              </w:rPr>
            </w:pPr>
          </w:p>
        </w:tc>
        <w:tc>
          <w:tcPr>
            <w:tcW w:w="2781" w:type="pct"/>
          </w:tcPr>
          <w:p w14:paraId="014E639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E2.4.2 温室气体排放强度（单位：吨/</w:t>
            </w:r>
            <w:bookmarkStart w:id="112" w:name="OLE_LINK6"/>
            <w:r>
              <w:rPr>
                <w:rFonts w:hint="eastAsia" w:ascii="宋体" w:hAnsi="宋体" w:cs="宋体"/>
                <w:color w:val="060607"/>
                <w:spacing w:val="4"/>
                <w:shd w:val="clear" w:color="auto" w:fill="FFFFFF"/>
              </w:rPr>
              <w:t>营业收入或产量</w:t>
            </w:r>
            <w:bookmarkEnd w:id="112"/>
            <w:r>
              <w:rPr>
                <w:rFonts w:hint="eastAsia" w:ascii="宋体" w:hAnsi="宋体" w:cs="宋体"/>
                <w:color w:val="060607"/>
                <w:spacing w:val="4"/>
                <w:shd w:val="clear" w:color="auto" w:fill="FFFFFF"/>
              </w:rPr>
              <w:t>）</w:t>
            </w:r>
          </w:p>
        </w:tc>
        <w:tc>
          <w:tcPr>
            <w:tcW w:w="330" w:type="pct"/>
          </w:tcPr>
          <w:p w14:paraId="374ED32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66071CF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0362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4834633C">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1CCFDF7F">
            <w:pPr>
              <w:spacing w:line="240" w:lineRule="auto"/>
              <w:ind w:firstLine="0" w:firstLineChars="0"/>
              <w:rPr>
                <w:rFonts w:hint="eastAsia" w:ascii="宋体" w:hAnsi="宋体" w:cs="宋体"/>
                <w:color w:val="060607"/>
                <w:spacing w:val="4"/>
                <w:shd w:val="clear" w:color="auto" w:fill="FFFFFF"/>
              </w:rPr>
            </w:pPr>
          </w:p>
        </w:tc>
        <w:tc>
          <w:tcPr>
            <w:tcW w:w="2781" w:type="pct"/>
          </w:tcPr>
          <w:p w14:paraId="6DBDD7C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 xml:space="preserve">E2.4.3 </w:t>
            </w:r>
            <w:r>
              <w:rPr>
                <w:rFonts w:hint="eastAsia" w:ascii="宋体" w:hAnsi="宋体" w:cs="宋体"/>
                <w:color w:val="060607"/>
                <w:spacing w:val="4"/>
                <w:sz w:val="21"/>
                <w:szCs w:val="21"/>
                <w:shd w:val="clear" w:color="auto" w:fill="FFFFFF"/>
              </w:rPr>
              <w:t>降低温室气体排放的目标</w:t>
            </w:r>
          </w:p>
        </w:tc>
        <w:tc>
          <w:tcPr>
            <w:tcW w:w="330" w:type="pct"/>
          </w:tcPr>
          <w:p w14:paraId="270C334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1A171A8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F0C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31" w:type="pct"/>
            <w:vMerge w:val="continue"/>
          </w:tcPr>
          <w:p w14:paraId="79B597A2">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6872952">
            <w:pPr>
              <w:spacing w:line="240" w:lineRule="auto"/>
              <w:ind w:firstLine="0" w:firstLineChars="0"/>
              <w:rPr>
                <w:rFonts w:hint="eastAsia" w:ascii="宋体" w:hAnsi="宋体" w:cs="宋体"/>
                <w:color w:val="060607"/>
                <w:spacing w:val="4"/>
                <w:shd w:val="clear" w:color="auto" w:fill="FFFFFF"/>
              </w:rPr>
            </w:pPr>
          </w:p>
        </w:tc>
        <w:tc>
          <w:tcPr>
            <w:tcW w:w="2781" w:type="pct"/>
          </w:tcPr>
          <w:p w14:paraId="4A49183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E2.4.</w:t>
            </w:r>
            <w:r>
              <w:rPr>
                <w:rFonts w:ascii="宋体" w:hAnsi="宋体" w:cs="宋体"/>
                <w:color w:val="060607"/>
                <w:spacing w:val="4"/>
                <w:shd w:val="clear" w:color="auto" w:fill="FFFFFF"/>
              </w:rPr>
              <w:t>4</w:t>
            </w:r>
            <w:r>
              <w:rPr>
                <w:rFonts w:hint="eastAsia" w:ascii="宋体" w:hAnsi="宋体" w:cs="宋体"/>
                <w:color w:val="060607"/>
                <w:spacing w:val="4"/>
                <w:shd w:val="clear" w:color="auto" w:fill="FFFFFF"/>
              </w:rPr>
              <w:t xml:space="preserve"> 温室气体减排量（吨）及减排措施</w:t>
            </w:r>
          </w:p>
        </w:tc>
        <w:tc>
          <w:tcPr>
            <w:tcW w:w="330" w:type="pct"/>
          </w:tcPr>
          <w:p w14:paraId="7132BF4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42E0398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1F3D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07BEFDC4">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519F47C">
            <w:pPr>
              <w:spacing w:line="240" w:lineRule="auto"/>
              <w:ind w:firstLine="0" w:firstLineChars="0"/>
              <w:rPr>
                <w:rFonts w:hint="eastAsia" w:ascii="宋体" w:hAnsi="宋体" w:cs="宋体"/>
                <w:color w:val="060607"/>
                <w:spacing w:val="4"/>
                <w:shd w:val="clear" w:color="auto" w:fill="FFFFFF"/>
              </w:rPr>
            </w:pPr>
          </w:p>
        </w:tc>
        <w:tc>
          <w:tcPr>
            <w:tcW w:w="2781" w:type="pct"/>
          </w:tcPr>
          <w:p w14:paraId="0FC5204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E2.4.</w:t>
            </w:r>
            <w:r>
              <w:rPr>
                <w:rFonts w:ascii="宋体" w:hAnsi="宋体" w:cs="宋体"/>
                <w:color w:val="060607"/>
                <w:spacing w:val="4"/>
                <w:shd w:val="clear" w:color="auto" w:fill="FFFFFF"/>
              </w:rPr>
              <w:t>5</w:t>
            </w:r>
            <w:r>
              <w:rPr>
                <w:rFonts w:hint="eastAsia" w:ascii="宋体" w:hAnsi="宋体" w:cs="宋体"/>
                <w:color w:val="060607"/>
                <w:spacing w:val="4"/>
                <w:shd w:val="clear" w:color="auto" w:fill="FFFFFF"/>
              </w:rPr>
              <w:t xml:space="preserve"> 供应链碳管理（跟踪供应商碳排放，披露减排计划及绩效）</w:t>
            </w:r>
          </w:p>
        </w:tc>
        <w:tc>
          <w:tcPr>
            <w:tcW w:w="330" w:type="pct"/>
          </w:tcPr>
          <w:p w14:paraId="1874E8F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581B028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3AB1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0328A614">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977ED69">
            <w:pPr>
              <w:spacing w:line="240" w:lineRule="auto"/>
              <w:ind w:firstLine="0" w:firstLineChars="0"/>
              <w:rPr>
                <w:rFonts w:hint="eastAsia" w:ascii="宋体" w:hAnsi="宋体" w:cs="宋体"/>
                <w:color w:val="060607"/>
                <w:spacing w:val="4"/>
                <w:shd w:val="clear" w:color="auto" w:fill="FFFFFF"/>
              </w:rPr>
            </w:pPr>
          </w:p>
        </w:tc>
        <w:tc>
          <w:tcPr>
            <w:tcW w:w="2781" w:type="pct"/>
          </w:tcPr>
          <w:p w14:paraId="18DBAC1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E2.4.</w:t>
            </w:r>
            <w:r>
              <w:rPr>
                <w:rFonts w:ascii="宋体" w:hAnsi="宋体" w:cs="宋体"/>
                <w:color w:val="060607"/>
                <w:spacing w:val="4"/>
                <w:shd w:val="clear" w:color="auto" w:fill="FFFFFF"/>
              </w:rPr>
              <w:t>6</w:t>
            </w:r>
            <w:r>
              <w:rPr>
                <w:rFonts w:hint="eastAsia" w:ascii="宋体" w:hAnsi="宋体" w:cs="宋体"/>
                <w:color w:val="060607"/>
                <w:spacing w:val="4"/>
                <w:shd w:val="clear" w:color="auto" w:fill="FFFFFF"/>
              </w:rPr>
              <w:t xml:space="preserve"> 环境权益交易参与（披露碳配额履约、绿电/绿证交易情况）</w:t>
            </w:r>
          </w:p>
        </w:tc>
        <w:tc>
          <w:tcPr>
            <w:tcW w:w="330" w:type="pct"/>
          </w:tcPr>
          <w:p w14:paraId="3E64C74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3B3D534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6007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3E98ED4B">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0BD4193C">
            <w:pPr>
              <w:spacing w:line="240" w:lineRule="auto"/>
              <w:ind w:firstLine="0" w:firstLineChars="0"/>
              <w:rPr>
                <w:rFonts w:hint="eastAsia" w:ascii="宋体" w:hAnsi="宋体" w:cs="宋体"/>
                <w:color w:val="060607"/>
                <w:spacing w:val="4"/>
                <w:shd w:val="clear" w:color="auto" w:fill="FFFFFF"/>
              </w:rPr>
            </w:pPr>
          </w:p>
        </w:tc>
        <w:tc>
          <w:tcPr>
            <w:tcW w:w="2781" w:type="pct"/>
          </w:tcPr>
          <w:p w14:paraId="62D8D51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E2.4.</w:t>
            </w:r>
            <w:r>
              <w:rPr>
                <w:rFonts w:ascii="宋体" w:hAnsi="宋体" w:cs="宋体"/>
                <w:color w:val="060607"/>
                <w:spacing w:val="4"/>
                <w:shd w:val="clear" w:color="auto" w:fill="FFFFFF"/>
              </w:rPr>
              <w:t>7</w:t>
            </w:r>
            <w:r>
              <w:rPr>
                <w:rFonts w:hint="eastAsia" w:ascii="宋体" w:hAnsi="宋体" w:cs="宋体"/>
                <w:color w:val="060607"/>
                <w:spacing w:val="4"/>
                <w:shd w:val="clear" w:color="auto" w:fill="FFFFFF"/>
              </w:rPr>
              <w:t xml:space="preserve"> 清洁技术投入（包括研发金额、技术应用及减碳效果）</w:t>
            </w:r>
          </w:p>
        </w:tc>
        <w:tc>
          <w:tcPr>
            <w:tcW w:w="330" w:type="pct"/>
          </w:tcPr>
          <w:p w14:paraId="3374637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1319CE3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3338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273AEAE9">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1A52AB4A">
            <w:pPr>
              <w:spacing w:line="240" w:lineRule="auto"/>
              <w:ind w:firstLine="0" w:firstLineChars="0"/>
              <w:rPr>
                <w:rFonts w:hint="eastAsia" w:ascii="宋体" w:hAnsi="宋体" w:cs="宋体"/>
                <w:color w:val="060607"/>
                <w:spacing w:val="4"/>
                <w:shd w:val="clear" w:color="auto" w:fill="FFFFFF"/>
              </w:rPr>
            </w:pPr>
          </w:p>
        </w:tc>
        <w:tc>
          <w:tcPr>
            <w:tcW w:w="2781" w:type="pct"/>
          </w:tcPr>
          <w:p w14:paraId="7081E3A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E2.4.</w:t>
            </w:r>
            <w:r>
              <w:rPr>
                <w:rFonts w:ascii="宋体" w:hAnsi="宋体" w:cs="宋体"/>
                <w:color w:val="060607"/>
                <w:spacing w:val="4"/>
                <w:shd w:val="clear" w:color="auto" w:fill="FFFFFF"/>
              </w:rPr>
              <w:t>8</w:t>
            </w:r>
            <w:r>
              <w:rPr>
                <w:rFonts w:hint="eastAsia" w:ascii="宋体" w:hAnsi="宋体" w:cs="宋体"/>
                <w:color w:val="060607"/>
                <w:spacing w:val="4"/>
                <w:shd w:val="clear" w:color="auto" w:fill="FFFFFF"/>
              </w:rPr>
              <w:t xml:space="preserve"> 产品碳足迹管理（全生命周期评估数据及降低碳足迹的目标）</w:t>
            </w:r>
          </w:p>
        </w:tc>
        <w:tc>
          <w:tcPr>
            <w:tcW w:w="330" w:type="pct"/>
          </w:tcPr>
          <w:p w14:paraId="4207C9E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3FDA429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2734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1D94BA8C">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6DC552B1">
            <w:pPr>
              <w:spacing w:line="240" w:lineRule="auto"/>
              <w:ind w:firstLine="0" w:firstLineChars="0"/>
              <w:rPr>
                <w:rFonts w:hint="eastAsia" w:ascii="宋体" w:hAnsi="宋体" w:cs="宋体"/>
                <w:color w:val="060607"/>
                <w:spacing w:val="4"/>
                <w:shd w:val="clear" w:color="auto" w:fill="FFFFFF"/>
              </w:rPr>
            </w:pPr>
          </w:p>
        </w:tc>
        <w:tc>
          <w:tcPr>
            <w:tcW w:w="2781" w:type="pct"/>
          </w:tcPr>
          <w:p w14:paraId="4602353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E2.4.</w:t>
            </w:r>
            <w:r>
              <w:rPr>
                <w:rFonts w:ascii="宋体" w:hAnsi="宋体" w:cs="宋体"/>
                <w:color w:val="060607"/>
                <w:spacing w:val="4"/>
                <w:shd w:val="clear" w:color="auto" w:fill="FFFFFF"/>
              </w:rPr>
              <w:t>9</w:t>
            </w:r>
            <w:r>
              <w:rPr>
                <w:rFonts w:hint="eastAsia" w:ascii="宋体" w:hAnsi="宋体" w:cs="宋体"/>
                <w:color w:val="060607"/>
                <w:spacing w:val="4"/>
                <w:shd w:val="clear" w:color="auto" w:fill="FFFFFF"/>
              </w:rPr>
              <w:t xml:space="preserve"> 绿色低碳产品认证（通过认证的产品/服务比例及减碳贡献）</w:t>
            </w:r>
          </w:p>
        </w:tc>
        <w:tc>
          <w:tcPr>
            <w:tcW w:w="330" w:type="pct"/>
          </w:tcPr>
          <w:p w14:paraId="5DC0E5A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4C384ED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44BA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restart"/>
          </w:tcPr>
          <w:p w14:paraId="35D604E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 资源可持续利用</w:t>
            </w:r>
          </w:p>
        </w:tc>
        <w:tc>
          <w:tcPr>
            <w:tcW w:w="831" w:type="pct"/>
            <w:vMerge w:val="restart"/>
          </w:tcPr>
          <w:p w14:paraId="6E86EDD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E3.1 资源管理机制</w:t>
            </w:r>
          </w:p>
        </w:tc>
        <w:tc>
          <w:tcPr>
            <w:tcW w:w="2781" w:type="pct"/>
          </w:tcPr>
          <w:p w14:paraId="495FBF8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E3.1.1 资源管理/监督机构/人员（描述监督资源风险/循环经济的治理机制及能力）</w:t>
            </w:r>
          </w:p>
        </w:tc>
        <w:tc>
          <w:tcPr>
            <w:tcW w:w="330" w:type="pct"/>
          </w:tcPr>
          <w:p w14:paraId="7943774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2C43EBC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5D74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37106122">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0A6B350A">
            <w:pPr>
              <w:spacing w:line="240" w:lineRule="auto"/>
              <w:ind w:firstLine="0" w:firstLineChars="0"/>
              <w:rPr>
                <w:rFonts w:hint="eastAsia" w:ascii="宋体" w:hAnsi="宋体" w:cs="宋体"/>
                <w:color w:val="060607"/>
                <w:spacing w:val="4"/>
                <w:shd w:val="clear" w:color="auto" w:fill="FFFFFF"/>
              </w:rPr>
            </w:pPr>
          </w:p>
        </w:tc>
        <w:tc>
          <w:tcPr>
            <w:tcW w:w="2781" w:type="pct"/>
          </w:tcPr>
          <w:p w14:paraId="4DDE726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E3.1.2 资源风险评估（识别能源、水、原材料短缺对业务的影响、风险及循环经济机遇）</w:t>
            </w:r>
          </w:p>
        </w:tc>
        <w:tc>
          <w:tcPr>
            <w:tcW w:w="330" w:type="pct"/>
          </w:tcPr>
          <w:p w14:paraId="69D70AD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79C6DF5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688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4CB50425">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576CDFF3">
            <w:pPr>
              <w:spacing w:line="240" w:lineRule="auto"/>
              <w:ind w:firstLine="0" w:firstLineChars="0"/>
              <w:rPr>
                <w:rFonts w:hint="eastAsia" w:ascii="宋体" w:hAnsi="宋体" w:cs="宋体"/>
                <w:color w:val="060607"/>
                <w:spacing w:val="4"/>
                <w:shd w:val="clear" w:color="auto" w:fill="FFFFFF"/>
              </w:rPr>
            </w:pPr>
          </w:p>
        </w:tc>
        <w:tc>
          <w:tcPr>
            <w:tcW w:w="2781" w:type="pct"/>
          </w:tcPr>
          <w:p w14:paraId="06D8455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E3.1.3 资源使用保护管理制度与措施</w:t>
            </w:r>
          </w:p>
        </w:tc>
        <w:tc>
          <w:tcPr>
            <w:tcW w:w="330" w:type="pct"/>
          </w:tcPr>
          <w:p w14:paraId="31E81EA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30ED9C0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621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5F2F3F55">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329D8E06">
            <w:pPr>
              <w:spacing w:line="240" w:lineRule="auto"/>
              <w:ind w:firstLine="0" w:firstLineChars="0"/>
              <w:rPr>
                <w:rFonts w:hint="eastAsia" w:ascii="宋体" w:hAnsi="宋体" w:cs="宋体"/>
                <w:color w:val="060607"/>
                <w:spacing w:val="4"/>
                <w:shd w:val="clear" w:color="auto" w:fill="FFFFFF"/>
              </w:rPr>
            </w:pPr>
          </w:p>
        </w:tc>
        <w:tc>
          <w:tcPr>
            <w:tcW w:w="2781" w:type="pct"/>
          </w:tcPr>
          <w:p w14:paraId="615E567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E3.1.4 产品生态设计（贯穿产品设计、使用到回收的循环理念）</w:t>
            </w:r>
          </w:p>
        </w:tc>
        <w:tc>
          <w:tcPr>
            <w:tcW w:w="330" w:type="pct"/>
          </w:tcPr>
          <w:p w14:paraId="7B280EB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4AC9432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64C0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75DC77DD">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25EF3EF7">
            <w:pPr>
              <w:spacing w:line="240" w:lineRule="auto"/>
              <w:ind w:firstLine="0" w:firstLineChars="0"/>
              <w:rPr>
                <w:rFonts w:hint="eastAsia" w:ascii="宋体" w:hAnsi="宋体" w:cs="宋体"/>
                <w:color w:val="060607"/>
                <w:spacing w:val="4"/>
                <w:shd w:val="clear" w:color="auto" w:fill="FFFFFF"/>
              </w:rPr>
            </w:pPr>
          </w:p>
        </w:tc>
        <w:tc>
          <w:tcPr>
            <w:tcW w:w="2781" w:type="pct"/>
            <w:noWrap/>
          </w:tcPr>
          <w:p w14:paraId="664F4FF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E3.1.5 循环经济/循环包装理念</w:t>
            </w:r>
          </w:p>
        </w:tc>
        <w:tc>
          <w:tcPr>
            <w:tcW w:w="330" w:type="pct"/>
          </w:tcPr>
          <w:p w14:paraId="0BBA8B9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0E8A252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09D3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3AD7EC38">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088DE1A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E3.2 能源管理</w:t>
            </w:r>
          </w:p>
        </w:tc>
        <w:tc>
          <w:tcPr>
            <w:tcW w:w="2781" w:type="pct"/>
          </w:tcPr>
          <w:p w14:paraId="4617B90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E3.2.1 能源管理体系</w:t>
            </w:r>
            <w:r>
              <w:rPr>
                <w:rFonts w:hint="eastAsia" w:ascii="宋体" w:hAnsi="宋体" w:cs="宋体"/>
                <w:color w:val="060607"/>
                <w:spacing w:val="4"/>
                <w:shd w:val="clear" w:color="auto" w:fill="FFFFFF"/>
                <w:lang w:val="en-US" w:eastAsia="zh-CN"/>
              </w:rPr>
              <w:t>建设</w:t>
            </w:r>
            <w:r>
              <w:rPr>
                <w:rFonts w:hint="eastAsia" w:ascii="宋体" w:hAnsi="宋体" w:cs="宋体"/>
                <w:color w:val="060607"/>
                <w:spacing w:val="4"/>
                <w:shd w:val="clear" w:color="auto" w:fill="FFFFFF"/>
              </w:rPr>
              <w:t>及认证</w:t>
            </w:r>
            <w:r>
              <w:rPr>
                <w:rFonts w:hint="eastAsia" w:ascii="宋体" w:hAnsi="宋体" w:cs="宋体"/>
                <w:color w:val="060607"/>
                <w:spacing w:val="4"/>
                <w:shd w:val="clear" w:color="auto" w:fill="FFFFFF"/>
                <w:lang w:val="en-US" w:eastAsia="zh-CN"/>
              </w:rPr>
              <w:t>情况</w:t>
            </w:r>
            <w:r>
              <w:rPr>
                <w:rFonts w:hint="eastAsia" w:ascii="宋体" w:hAnsi="宋体" w:cs="宋体"/>
                <w:color w:val="060607"/>
                <w:spacing w:val="4"/>
                <w:shd w:val="clear" w:color="auto" w:fill="FFFFFF"/>
              </w:rPr>
              <w:t>（如ISO 50001）</w:t>
            </w:r>
          </w:p>
        </w:tc>
        <w:tc>
          <w:tcPr>
            <w:tcW w:w="330" w:type="pct"/>
          </w:tcPr>
          <w:p w14:paraId="17226C8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1EAA643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35AA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0CD9A01D">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13E03455">
            <w:pPr>
              <w:spacing w:line="240" w:lineRule="auto"/>
              <w:ind w:firstLine="0" w:firstLineChars="0"/>
              <w:rPr>
                <w:rFonts w:hint="eastAsia" w:ascii="宋体" w:hAnsi="宋体" w:cs="宋体"/>
                <w:color w:val="060607"/>
                <w:spacing w:val="4"/>
                <w:shd w:val="clear" w:color="auto" w:fill="FFFFFF"/>
              </w:rPr>
            </w:pPr>
          </w:p>
        </w:tc>
        <w:tc>
          <w:tcPr>
            <w:tcW w:w="2781" w:type="pct"/>
          </w:tcPr>
          <w:p w14:paraId="1B44526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E3.2.2 综合能耗总量（</w:t>
            </w:r>
            <w:r>
              <w:rPr>
                <w:rFonts w:ascii="宋体" w:hAnsi="宋体" w:cs="宋体"/>
                <w:color w:val="060607"/>
                <w:spacing w:val="4"/>
                <w:shd w:val="clear" w:color="auto" w:fill="FFFFFF"/>
              </w:rPr>
              <w:t>吨标煤</w:t>
            </w:r>
            <w:r>
              <w:rPr>
                <w:rFonts w:hint="eastAsia" w:ascii="宋体" w:hAnsi="宋体" w:cs="宋体"/>
                <w:color w:val="060607"/>
                <w:spacing w:val="4"/>
                <w:shd w:val="clear" w:color="auto" w:fill="FFFFFF"/>
              </w:rPr>
              <w:t>）及强度（</w:t>
            </w:r>
            <w:r>
              <w:rPr>
                <w:rFonts w:ascii="宋体" w:hAnsi="宋体" w:cs="宋体"/>
                <w:color w:val="060607"/>
                <w:spacing w:val="4"/>
                <w:shd w:val="clear" w:color="auto" w:fill="FFFFFF"/>
              </w:rPr>
              <w:t>吨标煤</w:t>
            </w:r>
            <w:r>
              <w:rPr>
                <w:rFonts w:hint="eastAsia" w:ascii="宋体" w:hAnsi="宋体" w:cs="宋体"/>
                <w:color w:val="060607"/>
                <w:spacing w:val="4"/>
                <w:shd w:val="clear" w:color="auto" w:fill="FFFFFF"/>
              </w:rPr>
              <w:t>/万元产值或产量）</w:t>
            </w:r>
          </w:p>
        </w:tc>
        <w:tc>
          <w:tcPr>
            <w:tcW w:w="330" w:type="pct"/>
          </w:tcPr>
          <w:p w14:paraId="271A3C1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3480362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1367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7597EA65">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600815AE">
            <w:pPr>
              <w:spacing w:line="240" w:lineRule="auto"/>
              <w:ind w:firstLine="0" w:firstLineChars="0"/>
              <w:rPr>
                <w:rFonts w:hint="eastAsia" w:ascii="宋体" w:hAnsi="宋体" w:cs="宋体"/>
                <w:color w:val="060607"/>
                <w:spacing w:val="4"/>
                <w:shd w:val="clear" w:color="auto" w:fill="FFFFFF"/>
              </w:rPr>
            </w:pPr>
          </w:p>
        </w:tc>
        <w:tc>
          <w:tcPr>
            <w:tcW w:w="2781" w:type="pct"/>
          </w:tcPr>
          <w:p w14:paraId="3134B11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E3.2.3 清洁能源使用总量（</w:t>
            </w:r>
            <w:r>
              <w:rPr>
                <w:rFonts w:ascii="宋体" w:hAnsi="宋体" w:cs="宋体"/>
                <w:color w:val="060607"/>
                <w:spacing w:val="4"/>
                <w:shd w:val="clear" w:color="auto" w:fill="FFFFFF"/>
              </w:rPr>
              <w:t>吨标煤</w:t>
            </w:r>
            <w:r>
              <w:rPr>
                <w:rFonts w:hint="eastAsia" w:ascii="宋体" w:hAnsi="宋体" w:cs="宋体"/>
                <w:color w:val="060607"/>
                <w:spacing w:val="4"/>
                <w:shd w:val="clear" w:color="auto" w:fill="FFFFFF"/>
              </w:rPr>
              <w:t>）和比例（%）</w:t>
            </w:r>
          </w:p>
        </w:tc>
        <w:tc>
          <w:tcPr>
            <w:tcW w:w="330" w:type="pct"/>
          </w:tcPr>
          <w:p w14:paraId="4D7B9DD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1A6442E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0040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0F8D3B01">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381D5341">
            <w:pPr>
              <w:spacing w:line="240" w:lineRule="auto"/>
              <w:ind w:firstLine="0" w:firstLineChars="0"/>
              <w:rPr>
                <w:rFonts w:hint="eastAsia" w:ascii="宋体" w:hAnsi="宋体" w:cs="宋体"/>
                <w:color w:val="060607"/>
                <w:spacing w:val="4"/>
                <w:shd w:val="clear" w:color="auto" w:fill="FFFFFF"/>
              </w:rPr>
            </w:pPr>
          </w:p>
        </w:tc>
        <w:tc>
          <w:tcPr>
            <w:tcW w:w="2781" w:type="pct"/>
          </w:tcPr>
          <w:p w14:paraId="580FBFC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E3.2.4 节能目标及达成情况</w:t>
            </w:r>
          </w:p>
        </w:tc>
        <w:tc>
          <w:tcPr>
            <w:tcW w:w="330" w:type="pct"/>
          </w:tcPr>
          <w:p w14:paraId="6F3DF77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374C2BF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5AA4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3AA17BEA">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601B949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E3.3 水资源管理</w:t>
            </w:r>
          </w:p>
        </w:tc>
        <w:tc>
          <w:tcPr>
            <w:tcW w:w="2781" w:type="pct"/>
          </w:tcPr>
          <w:p w14:paraId="1D20C2F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E3.3.1 水资源使用总量（吨）及强度（吨/单位产品）</w:t>
            </w:r>
          </w:p>
        </w:tc>
        <w:tc>
          <w:tcPr>
            <w:tcW w:w="330" w:type="pct"/>
          </w:tcPr>
          <w:p w14:paraId="0CE3801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0EB541A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1138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730DFA4B">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7A4801A9">
            <w:pPr>
              <w:spacing w:line="240" w:lineRule="auto"/>
              <w:ind w:firstLine="0" w:firstLineChars="0"/>
              <w:rPr>
                <w:rFonts w:hint="eastAsia" w:ascii="宋体" w:hAnsi="宋体" w:cs="宋体"/>
                <w:color w:val="060607"/>
                <w:spacing w:val="4"/>
                <w:shd w:val="clear" w:color="auto" w:fill="FFFFFF"/>
              </w:rPr>
            </w:pPr>
          </w:p>
        </w:tc>
        <w:tc>
          <w:tcPr>
            <w:tcW w:w="2781" w:type="pct"/>
          </w:tcPr>
          <w:p w14:paraId="3774985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E3.3.2 节水目标与措施（包括中水回用率等）</w:t>
            </w:r>
          </w:p>
        </w:tc>
        <w:tc>
          <w:tcPr>
            <w:tcW w:w="330" w:type="pct"/>
          </w:tcPr>
          <w:p w14:paraId="0F04593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34E0054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5B74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3101C742">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2C45F85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E3.4 包装与物料管理</w:t>
            </w:r>
          </w:p>
        </w:tc>
        <w:tc>
          <w:tcPr>
            <w:tcW w:w="2781" w:type="pct"/>
          </w:tcPr>
          <w:p w14:paraId="1354A80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E3.4.1 包装减量化实践（轻量化设计、减少有毒成分、可复用包装创新）</w:t>
            </w:r>
          </w:p>
        </w:tc>
        <w:tc>
          <w:tcPr>
            <w:tcW w:w="330" w:type="pct"/>
          </w:tcPr>
          <w:p w14:paraId="31BFC60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251CC31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2B5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1FD81B14">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09392AD">
            <w:pPr>
              <w:spacing w:line="240" w:lineRule="auto"/>
              <w:ind w:firstLine="0" w:firstLineChars="0"/>
              <w:rPr>
                <w:rFonts w:hint="eastAsia" w:ascii="宋体" w:hAnsi="宋体" w:cs="宋体"/>
                <w:color w:val="060607"/>
                <w:spacing w:val="4"/>
                <w:shd w:val="clear" w:color="auto" w:fill="FFFFFF"/>
              </w:rPr>
            </w:pPr>
          </w:p>
        </w:tc>
        <w:tc>
          <w:tcPr>
            <w:tcW w:w="2781" w:type="pct"/>
          </w:tcPr>
          <w:p w14:paraId="786ECA7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E3.4.2 包装回收利用措施，包装材料使用总量（吨）及回收率（%）</w:t>
            </w:r>
          </w:p>
        </w:tc>
        <w:tc>
          <w:tcPr>
            <w:tcW w:w="330" w:type="pct"/>
          </w:tcPr>
          <w:p w14:paraId="4D5A2C5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1764023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51F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3EE414A6">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EF906FC">
            <w:pPr>
              <w:spacing w:line="240" w:lineRule="auto"/>
              <w:ind w:firstLine="0" w:firstLineChars="0"/>
              <w:rPr>
                <w:rFonts w:hint="eastAsia" w:ascii="宋体" w:hAnsi="宋体" w:cs="宋体"/>
                <w:color w:val="060607"/>
                <w:spacing w:val="4"/>
                <w:shd w:val="clear" w:color="auto" w:fill="FFFFFF"/>
              </w:rPr>
            </w:pPr>
          </w:p>
        </w:tc>
        <w:tc>
          <w:tcPr>
            <w:tcW w:w="2781" w:type="pct"/>
          </w:tcPr>
          <w:p w14:paraId="428DD3D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E3.4.3 新材料研发投入（生物降解/可循环材料替代传统包装）</w:t>
            </w:r>
          </w:p>
        </w:tc>
        <w:tc>
          <w:tcPr>
            <w:tcW w:w="330" w:type="pct"/>
          </w:tcPr>
          <w:p w14:paraId="5605380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2143124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2F40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55CB4038">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716B7C1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E3.5 原材料管理</w:t>
            </w:r>
          </w:p>
        </w:tc>
        <w:tc>
          <w:tcPr>
            <w:tcW w:w="2781" w:type="pct"/>
          </w:tcPr>
          <w:p w14:paraId="4384265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E3.5.1 关键原材料使用强度（吨/单位产品）</w:t>
            </w:r>
          </w:p>
          <w:p w14:paraId="6045649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lang w:bidi="ar"/>
              </w:rPr>
              <w:t>• E3.5.1a 对于香料行业，关键原材料包括但不限于天然植物原料、主香成分单体、提取溶剂等</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E3.5.1b 对于香精行业，关键原材料包括但不限于合成香料单体、载体溶剂、定香剂等</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E3.5.1c 对于化妆品行业，关键原材料包括但不限于活性成分、乳化剂、油脂、包装主材等</w:t>
            </w:r>
          </w:p>
        </w:tc>
        <w:tc>
          <w:tcPr>
            <w:tcW w:w="330" w:type="pct"/>
          </w:tcPr>
          <w:p w14:paraId="6130818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1CE5998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2040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4D47A43A">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507425F4">
            <w:pPr>
              <w:spacing w:line="240" w:lineRule="auto"/>
              <w:ind w:firstLine="0" w:firstLineChars="0"/>
              <w:rPr>
                <w:rFonts w:hint="eastAsia" w:ascii="宋体" w:hAnsi="宋体" w:cs="宋体"/>
                <w:color w:val="060607"/>
                <w:spacing w:val="4"/>
                <w:shd w:val="clear" w:color="auto" w:fill="FFFFFF"/>
              </w:rPr>
            </w:pPr>
          </w:p>
        </w:tc>
        <w:tc>
          <w:tcPr>
            <w:tcW w:w="2781" w:type="pct"/>
          </w:tcPr>
          <w:p w14:paraId="12E0D62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E3.5.2 原材料节约目标及循环利用率（%）</w:t>
            </w:r>
          </w:p>
        </w:tc>
        <w:tc>
          <w:tcPr>
            <w:tcW w:w="330" w:type="pct"/>
          </w:tcPr>
          <w:p w14:paraId="5684B88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3CA8513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63CD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607A3FEA">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CF2EB85">
            <w:pPr>
              <w:spacing w:line="240" w:lineRule="auto"/>
              <w:ind w:firstLine="0" w:firstLineChars="0"/>
              <w:rPr>
                <w:rFonts w:hint="eastAsia" w:ascii="宋体" w:hAnsi="宋体" w:cs="宋体"/>
                <w:color w:val="060607"/>
                <w:spacing w:val="4"/>
                <w:shd w:val="clear" w:color="auto" w:fill="FFFFFF"/>
              </w:rPr>
            </w:pPr>
          </w:p>
        </w:tc>
        <w:tc>
          <w:tcPr>
            <w:tcW w:w="2781" w:type="pct"/>
          </w:tcPr>
          <w:p w14:paraId="1E421C4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E3.5.3 可再生材料利用率（%）</w:t>
            </w:r>
          </w:p>
        </w:tc>
        <w:tc>
          <w:tcPr>
            <w:tcW w:w="330" w:type="pct"/>
          </w:tcPr>
          <w:p w14:paraId="69442DF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77A3D92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00E6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69FD61EC">
            <w:pPr>
              <w:spacing w:line="240" w:lineRule="auto"/>
              <w:ind w:firstLine="0" w:firstLineChars="0"/>
              <w:rPr>
                <w:rFonts w:hint="eastAsia" w:ascii="宋体" w:hAnsi="宋体" w:cs="宋体"/>
                <w:color w:val="060607"/>
                <w:spacing w:val="4"/>
                <w:shd w:val="clear" w:color="auto" w:fill="FFFFFF"/>
              </w:rPr>
            </w:pPr>
          </w:p>
        </w:tc>
        <w:tc>
          <w:tcPr>
            <w:tcW w:w="831" w:type="pct"/>
          </w:tcPr>
          <w:p w14:paraId="38A28F7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E3.6 循环经济</w:t>
            </w:r>
          </w:p>
        </w:tc>
        <w:tc>
          <w:tcPr>
            <w:tcW w:w="2781" w:type="pct"/>
          </w:tcPr>
          <w:p w14:paraId="4F66EEA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E3.6.1 实现循环经济的具体措施</w:t>
            </w:r>
          </w:p>
          <w:p w14:paraId="7599D34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lang w:bidi="ar"/>
              </w:rPr>
              <w:t>• E3.6.1a 对于香料行业，循环经济措施包括但不限于推行</w:t>
            </w:r>
            <w:bookmarkStart w:id="113" w:name="OLE_LINK3"/>
            <w:r>
              <w:rPr>
                <w:rFonts w:hint="eastAsia" w:ascii="宋体" w:hAnsi="宋体" w:cs="宋体"/>
                <w:color w:val="060607"/>
                <w:spacing w:val="4"/>
                <w:shd w:val="clear" w:color="auto" w:fill="FFFFFF"/>
                <w:lang w:bidi="ar"/>
              </w:rPr>
              <w:t>原材料废弃物高值化利用</w:t>
            </w:r>
            <w:bookmarkEnd w:id="113"/>
            <w:r>
              <w:rPr>
                <w:rFonts w:hint="eastAsia" w:ascii="宋体" w:hAnsi="宋体" w:cs="宋体"/>
                <w:color w:val="060607"/>
                <w:spacing w:val="4"/>
                <w:shd w:val="clear" w:color="auto" w:fill="FFFFFF"/>
                <w:lang w:bidi="ar"/>
              </w:rPr>
              <w:t>及副产品资源化利用等</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E3.6.1b 对于香精行业，循环经济措施包括但不限于开发可再生碳源（如利用CO</w:t>
            </w:r>
            <w:r>
              <w:rPr>
                <w:rFonts w:ascii="Cambria Math" w:hAnsi="Cambria Math" w:cs="Cambria Math"/>
                <w:color w:val="060607"/>
                <w:spacing w:val="4"/>
                <w:shd w:val="clear" w:color="auto" w:fill="FFFFFF"/>
                <w:lang w:bidi="ar"/>
              </w:rPr>
              <w:t>₂</w:t>
            </w:r>
            <w:r>
              <w:rPr>
                <w:rFonts w:hint="eastAsia" w:ascii="宋体" w:hAnsi="宋体" w:cs="宋体"/>
                <w:color w:val="060607"/>
                <w:spacing w:val="4"/>
                <w:shd w:val="clear" w:color="auto" w:fill="FFFFFF"/>
                <w:lang w:bidi="ar"/>
              </w:rPr>
              <w:t>合成乙醇）等</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E3.6.1c 对于化妆品行业，循环经济措施包括但不限于实施包装3R战略（减量/替换/回收），构建消费端回收网络等</w:t>
            </w:r>
          </w:p>
        </w:tc>
        <w:tc>
          <w:tcPr>
            <w:tcW w:w="330" w:type="pct"/>
          </w:tcPr>
          <w:p w14:paraId="294AA52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2FAFA8A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4397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restart"/>
          </w:tcPr>
          <w:p w14:paraId="15456DA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 污染防治</w:t>
            </w:r>
          </w:p>
        </w:tc>
        <w:tc>
          <w:tcPr>
            <w:tcW w:w="831" w:type="pct"/>
            <w:vMerge w:val="restart"/>
          </w:tcPr>
          <w:p w14:paraId="238BFEB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E4.1 废气管理</w:t>
            </w:r>
          </w:p>
          <w:p w14:paraId="4CB7015D">
            <w:pPr>
              <w:spacing w:line="240" w:lineRule="auto"/>
              <w:ind w:firstLine="0" w:firstLineChars="0"/>
              <w:rPr>
                <w:rFonts w:hint="eastAsia" w:ascii="宋体" w:hAnsi="宋体" w:cs="宋体"/>
                <w:color w:val="060607"/>
                <w:spacing w:val="4"/>
                <w:shd w:val="clear" w:color="auto" w:fill="FFFFFF"/>
              </w:rPr>
            </w:pPr>
          </w:p>
        </w:tc>
        <w:tc>
          <w:tcPr>
            <w:tcW w:w="2781" w:type="pct"/>
          </w:tcPr>
          <w:p w14:paraId="23BC374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E4.1.1 遵循相关法律及法规，制定的有效管理废气排放的政策、管理体系</w:t>
            </w:r>
          </w:p>
        </w:tc>
        <w:tc>
          <w:tcPr>
            <w:tcW w:w="330" w:type="pct"/>
          </w:tcPr>
          <w:p w14:paraId="06A22CF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16A4993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726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259F3ED3">
            <w:pPr>
              <w:ind w:firstLine="436"/>
            </w:pPr>
            <w:r>
              <w:rPr>
                <w:rFonts w:hint="eastAsia" w:ascii="宋体" w:hAnsi="宋体" w:cs="宋体"/>
                <w:color w:val="060607"/>
                <w:spacing w:val="4"/>
                <w:shd w:val="clear" w:color="auto" w:fill="FFFFFF"/>
              </w:rPr>
              <w:t>E4.1.2 识别并定期监测气体排放，制定和实施的减少废气排放、防治废气污染的目标与措施定性推荐指标</w:t>
            </w:r>
          </w:p>
        </w:tc>
        <w:tc>
          <w:tcPr>
            <w:tcW w:w="831" w:type="pct"/>
            <w:vMerge w:val="continue"/>
          </w:tcPr>
          <w:p w14:paraId="6939F220">
            <w:pPr>
              <w:pStyle w:val="27"/>
              <w:tabs>
                <w:tab w:val="clear" w:pos="4153"/>
                <w:tab w:val="clear" w:pos="8306"/>
              </w:tabs>
              <w:spacing w:line="240" w:lineRule="auto"/>
              <w:ind w:firstLine="0" w:firstLineChars="0"/>
              <w:jc w:val="left"/>
              <w:rPr>
                <w:rFonts w:hint="eastAsia" w:ascii="黑体" w:hAnsi="黑体" w:eastAsia="黑体" w:cs="黑体"/>
                <w:sz w:val="21"/>
                <w:szCs w:val="21"/>
              </w:rPr>
            </w:pPr>
            <w:r>
              <w:rPr>
                <w:rFonts w:hint="eastAsia" w:ascii="黑体" w:hAnsi="黑体" w:eastAsia="黑体" w:cs="黑体"/>
                <w:sz w:val="21"/>
                <w:szCs w:val="21"/>
              </w:rPr>
              <w:t xml:space="preserve">ICS  </w:t>
            </w:r>
          </w:p>
        </w:tc>
        <w:tc>
          <w:tcPr>
            <w:tcW w:w="2781" w:type="pct"/>
          </w:tcPr>
          <w:p w14:paraId="6F0AAEC8">
            <w:pPr>
              <w:pStyle w:val="27"/>
              <w:tabs>
                <w:tab w:val="clear" w:pos="4153"/>
                <w:tab w:val="clear" w:pos="8306"/>
              </w:tabs>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E4.1.2  识别并定期监测气体排放，制定和实施的减少废气排放、防治废气污染的目标与措施</w:t>
            </w:r>
          </w:p>
        </w:tc>
        <w:tc>
          <w:tcPr>
            <w:tcW w:w="330" w:type="pct"/>
          </w:tcPr>
          <w:p w14:paraId="07E023D9">
            <w:pPr>
              <w:pStyle w:val="27"/>
              <w:tabs>
                <w:tab w:val="clear" w:pos="4153"/>
                <w:tab w:val="clear" w:pos="8306"/>
              </w:tabs>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定性  </w:t>
            </w:r>
          </w:p>
        </w:tc>
        <w:tc>
          <w:tcPr>
            <w:tcW w:w="625" w:type="pct"/>
          </w:tcPr>
          <w:p w14:paraId="3CCBF29B">
            <w:pPr>
              <w:pStyle w:val="27"/>
              <w:tabs>
                <w:tab w:val="clear" w:pos="4153"/>
                <w:tab w:val="clear" w:pos="8306"/>
              </w:tabs>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推荐指标</w:t>
            </w:r>
          </w:p>
        </w:tc>
      </w:tr>
      <w:tr w14:paraId="784E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2CABF818">
            <w:pPr>
              <w:ind w:firstLine="0" w:firstLineChars="0"/>
              <w:rPr>
                <w:rFonts w:hint="eastAsia" w:ascii="宋体" w:hAnsi="宋体" w:cs="宋体"/>
                <w:color w:val="060607"/>
                <w:spacing w:val="4"/>
                <w:shd w:val="clear" w:color="auto" w:fill="FFFFFF"/>
              </w:rPr>
            </w:pPr>
          </w:p>
        </w:tc>
        <w:tc>
          <w:tcPr>
            <w:tcW w:w="831" w:type="pct"/>
            <w:vMerge w:val="continue"/>
          </w:tcPr>
          <w:p w14:paraId="5C596923">
            <w:pPr>
              <w:pStyle w:val="27"/>
              <w:tabs>
                <w:tab w:val="clear" w:pos="4153"/>
                <w:tab w:val="clear" w:pos="8306"/>
              </w:tabs>
              <w:spacing w:line="240" w:lineRule="auto"/>
              <w:ind w:firstLine="0" w:firstLineChars="0"/>
              <w:jc w:val="left"/>
              <w:rPr>
                <w:rFonts w:hint="eastAsia" w:ascii="黑体" w:hAnsi="黑体" w:eastAsia="黑体" w:cs="黑体"/>
                <w:sz w:val="21"/>
                <w:szCs w:val="21"/>
              </w:rPr>
            </w:pPr>
          </w:p>
        </w:tc>
        <w:tc>
          <w:tcPr>
            <w:tcW w:w="2781" w:type="pct"/>
          </w:tcPr>
          <w:p w14:paraId="6D235B4C">
            <w:pPr>
              <w:pStyle w:val="39"/>
              <w:widowControl w:val="0"/>
              <w:tabs>
                <w:tab w:val="left" w:pos="420"/>
              </w:tabs>
              <w:snapToGrid w:val="0"/>
              <w:spacing w:beforeAutospacing="0" w:afterAutospacing="0" w:line="240" w:lineRule="auto"/>
              <w:rPr>
                <w:rFonts w:hint="eastAsia" w:ascii="宋体" w:hAnsi="宋体" w:cs="宋体"/>
                <w:kern w:val="2"/>
                <w:sz w:val="21"/>
                <w:szCs w:val="21"/>
              </w:rPr>
            </w:pPr>
            <w:r>
              <w:rPr>
                <w:rFonts w:hint="eastAsia" w:ascii="宋体" w:hAnsi="宋体" w:cs="宋体"/>
                <w:kern w:val="2"/>
                <w:sz w:val="21"/>
                <w:szCs w:val="21"/>
                <w:lang w:bidi="ar"/>
              </w:rPr>
              <w:t>E4.1.3 气体污染物（含恶臭气）种类、排放量、排放强度、废气排放量（吨）及超排情况</w:t>
            </w:r>
          </w:p>
          <w:p w14:paraId="4115EE09">
            <w:pPr>
              <w:spacing w:line="240" w:lineRule="auto"/>
              <w:ind w:firstLine="0" w:firstLineChars="0"/>
              <w:jc w:val="left"/>
              <w:rPr>
                <w:rFonts w:hint="eastAsia" w:ascii="宋体" w:hAnsi="宋体" w:cs="宋体"/>
              </w:rPr>
            </w:pPr>
            <w:r>
              <w:rPr>
                <w:rFonts w:hint="eastAsia" w:ascii="宋体" w:hAnsi="宋体" w:cs="宋体"/>
                <w:color w:val="060607"/>
                <w:spacing w:val="4"/>
                <w:shd w:val="clear" w:color="auto" w:fill="FFFFFF"/>
                <w:lang w:bidi="ar"/>
              </w:rPr>
              <w:t>• E4.1.3a 对于香料行业，气体污染物包括但不限于二氧化硫、氮氧化物、颗粒物、挥发性有机物、氨气、硫化氢等含硫恶臭物等</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E4.1.3b 对于香精行业，气体污染物包括但不限于二氧化硫、氮氧化物、颗粒物、挥发性有机物、非甲烷总烃、醛类（如甲醛/乙醛）、酮类（如丁二酮）等</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E4.1.3c 对于化妆品行业，气体污染物包括但不限于二氧化硫、氮氧化物、颗粒物、挥发性有机物、甲醛、硅氧烷等（含喷雾产品宜额外说明推进剂成分）</w:t>
            </w:r>
          </w:p>
        </w:tc>
        <w:tc>
          <w:tcPr>
            <w:tcW w:w="330" w:type="pct"/>
          </w:tcPr>
          <w:p w14:paraId="01599FB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6652247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31C8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4D822187">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144D13A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E4.2 废水管理</w:t>
            </w:r>
          </w:p>
        </w:tc>
        <w:tc>
          <w:tcPr>
            <w:tcW w:w="2781" w:type="pct"/>
          </w:tcPr>
          <w:p w14:paraId="6BF8D9A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E4.2.1 遵循相关法律及法规，制定的有效管理废水排放的政策、管理体系</w:t>
            </w:r>
          </w:p>
        </w:tc>
        <w:tc>
          <w:tcPr>
            <w:tcW w:w="330" w:type="pct"/>
          </w:tcPr>
          <w:p w14:paraId="44C35EB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1614A9F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3ABD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03502AE1">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3589BB3A">
            <w:pPr>
              <w:spacing w:line="240" w:lineRule="auto"/>
              <w:ind w:firstLine="0" w:firstLineChars="0"/>
              <w:rPr>
                <w:rFonts w:hint="eastAsia" w:ascii="宋体" w:hAnsi="宋体" w:cs="宋体"/>
                <w:color w:val="060607"/>
                <w:spacing w:val="4"/>
                <w:shd w:val="clear" w:color="auto" w:fill="FFFFFF"/>
              </w:rPr>
            </w:pPr>
          </w:p>
        </w:tc>
        <w:tc>
          <w:tcPr>
            <w:tcW w:w="2781" w:type="pct"/>
          </w:tcPr>
          <w:p w14:paraId="7FE0707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E4.2.2 制定和实施的减少废水排放，防治废水污染的目标与措施</w:t>
            </w:r>
          </w:p>
        </w:tc>
        <w:tc>
          <w:tcPr>
            <w:tcW w:w="330" w:type="pct"/>
          </w:tcPr>
          <w:p w14:paraId="6047989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35B6A3F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2B20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00E52C92">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72EB95FB">
            <w:pPr>
              <w:spacing w:line="240" w:lineRule="auto"/>
              <w:ind w:firstLine="0" w:firstLineChars="0"/>
              <w:rPr>
                <w:rFonts w:hint="eastAsia" w:ascii="宋体" w:hAnsi="宋体" w:cs="宋体"/>
                <w:color w:val="060607"/>
                <w:spacing w:val="4"/>
                <w:shd w:val="clear" w:color="auto" w:fill="FFFFFF"/>
              </w:rPr>
            </w:pPr>
          </w:p>
        </w:tc>
        <w:tc>
          <w:tcPr>
            <w:tcW w:w="2781" w:type="pct"/>
          </w:tcPr>
          <w:p w14:paraId="52E5C02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lang w:bidi="ar"/>
              </w:rPr>
              <w:t>E4.2.3 液</w:t>
            </w:r>
            <w:r>
              <w:rPr>
                <w:rFonts w:hint="eastAsia" w:ascii="宋体" w:hAnsi="宋体" w:cs="宋体"/>
                <w:lang w:bidi="ar"/>
              </w:rPr>
              <w:t>体污染物种类、排放量、排放强度</w:t>
            </w:r>
            <w:r>
              <w:rPr>
                <w:rFonts w:hint="eastAsia" w:ascii="宋体" w:hAnsi="宋体" w:cs="宋体"/>
                <w:color w:val="060607"/>
                <w:spacing w:val="4"/>
                <w:shd w:val="clear" w:color="auto" w:fill="FFFFFF"/>
                <w:lang w:bidi="ar"/>
              </w:rPr>
              <w:t>、废水排放量（吨）及超排情况</w:t>
            </w:r>
          </w:p>
          <w:p w14:paraId="530AB625">
            <w:pPr>
              <w:spacing w:line="240" w:lineRule="auto"/>
              <w:ind w:firstLine="0" w:firstLineChars="0"/>
            </w:pPr>
            <w:r>
              <w:rPr>
                <w:rFonts w:hint="eastAsia" w:ascii="宋体" w:hAnsi="宋体" w:cs="宋体"/>
                <w:color w:val="060607"/>
                <w:spacing w:val="4"/>
                <w:shd w:val="clear" w:color="auto" w:fill="FFFFFF"/>
                <w:lang w:bidi="ar"/>
              </w:rPr>
              <w:t>• E4.2.3a 对于香料行业，液</w:t>
            </w:r>
            <w:r>
              <w:rPr>
                <w:rFonts w:hint="eastAsia" w:ascii="宋体" w:hAnsi="宋体" w:cs="宋体"/>
                <w:lang w:bidi="ar"/>
              </w:rPr>
              <w:t>体</w:t>
            </w:r>
            <w:r>
              <w:rPr>
                <w:rFonts w:hint="eastAsia" w:ascii="宋体" w:hAnsi="宋体" w:cs="宋体"/>
                <w:color w:val="060607"/>
                <w:spacing w:val="4"/>
                <w:shd w:val="clear" w:color="auto" w:fill="FFFFFF"/>
                <w:lang w:bidi="ar"/>
              </w:rPr>
              <w:t>污染物包括但不限于化学需氧量、氨氮、总氮、石油类等（宜监测高盐度TDS及特征有机物如单宁酸）</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E4.2.3b 对于香精行业，液</w:t>
            </w:r>
            <w:r>
              <w:rPr>
                <w:rFonts w:hint="eastAsia" w:ascii="宋体" w:hAnsi="宋体" w:cs="宋体"/>
                <w:lang w:bidi="ar"/>
              </w:rPr>
              <w:t>体</w:t>
            </w:r>
            <w:r>
              <w:rPr>
                <w:rFonts w:hint="eastAsia" w:ascii="宋体" w:hAnsi="宋体" w:cs="宋体"/>
                <w:color w:val="060607"/>
                <w:spacing w:val="4"/>
                <w:shd w:val="clear" w:color="auto" w:fill="FFFFFF"/>
                <w:lang w:bidi="ar"/>
              </w:rPr>
              <w:t>污染物包括但不限于化学需氧量、氨氮、总氮、总磷、石油类等（宜监测有机溶剂残留及催化剂重金属）</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E4.2.3c 对于化妆品行业，液</w:t>
            </w:r>
            <w:r>
              <w:rPr>
                <w:rFonts w:hint="eastAsia" w:ascii="宋体" w:hAnsi="宋体" w:cs="宋体"/>
                <w:lang w:bidi="ar"/>
              </w:rPr>
              <w:t>体</w:t>
            </w:r>
            <w:r>
              <w:rPr>
                <w:rFonts w:hint="eastAsia" w:ascii="宋体" w:hAnsi="宋体" w:cs="宋体"/>
                <w:color w:val="060607"/>
                <w:spacing w:val="4"/>
                <w:shd w:val="clear" w:color="auto" w:fill="FFFFFF"/>
                <w:lang w:bidi="ar"/>
              </w:rPr>
              <w:t>污染物包括但不限于化学需氧量、氨氮、总氮、总磷、石油类等（宜监测表面活性剂、微塑料及硅油乳化废水）</w:t>
            </w:r>
          </w:p>
          <w:p w14:paraId="5CFA98EF">
            <w:pPr>
              <w:spacing w:line="240" w:lineRule="auto"/>
              <w:ind w:firstLine="0" w:firstLineChars="0"/>
              <w:rPr>
                <w:rFonts w:hint="eastAsia" w:ascii="宋体" w:hAnsi="宋体" w:cs="宋体"/>
                <w:color w:val="060607"/>
                <w:spacing w:val="4"/>
                <w:shd w:val="clear" w:color="auto" w:fill="FFFFFF"/>
              </w:rPr>
            </w:pPr>
          </w:p>
        </w:tc>
        <w:tc>
          <w:tcPr>
            <w:tcW w:w="330" w:type="pct"/>
          </w:tcPr>
          <w:p w14:paraId="14C9ED7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21A752C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6F9D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1C3E961F">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2811E6A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E4.3 无害废弃物管理</w:t>
            </w:r>
          </w:p>
        </w:tc>
        <w:tc>
          <w:tcPr>
            <w:tcW w:w="2781" w:type="pct"/>
          </w:tcPr>
          <w:p w14:paraId="51C946E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E4.3.1 处理废弃物的方法，制定的无害废弃物减排目标，及为实现目标采取的方法和措施</w:t>
            </w:r>
          </w:p>
        </w:tc>
        <w:tc>
          <w:tcPr>
            <w:tcW w:w="330" w:type="pct"/>
          </w:tcPr>
          <w:p w14:paraId="31B2611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2343804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0630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75B7F624">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2D6AB199">
            <w:pPr>
              <w:spacing w:line="240" w:lineRule="auto"/>
              <w:ind w:firstLine="0" w:firstLineChars="0"/>
              <w:rPr>
                <w:rFonts w:hint="eastAsia" w:ascii="宋体" w:hAnsi="宋体" w:cs="宋体"/>
                <w:color w:val="060607"/>
                <w:spacing w:val="4"/>
                <w:shd w:val="clear" w:color="auto" w:fill="FFFFFF"/>
              </w:rPr>
            </w:pPr>
          </w:p>
        </w:tc>
        <w:tc>
          <w:tcPr>
            <w:tcW w:w="2781" w:type="pct"/>
          </w:tcPr>
          <w:p w14:paraId="712C116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lang w:bidi="ar"/>
              </w:rPr>
              <w:t>E4.3.2 所产生无害废弃物总量（吨）及（如适用）密度（吨/（百）万元产值，吨/单位产品）</w:t>
            </w:r>
          </w:p>
          <w:p w14:paraId="42A54A14">
            <w:pPr>
              <w:spacing w:line="240" w:lineRule="auto"/>
              <w:ind w:firstLine="0" w:firstLineChars="0"/>
            </w:pPr>
            <w:r>
              <w:rPr>
                <w:rFonts w:hint="eastAsia" w:ascii="宋体" w:hAnsi="宋体" w:cs="宋体"/>
                <w:color w:val="060607"/>
                <w:spacing w:val="4"/>
                <w:shd w:val="clear" w:color="auto" w:fill="FFFFFF"/>
                <w:lang w:bidi="ar"/>
              </w:rPr>
              <w:t>• E4.3.3a 对于香料行业，无害废弃物包括但不限于植物残渣、失效活性炭、废包装材料、蒸汽冷凝水污泥等（植物残渣宜说明资源化去向，如肥料/饲料原料）</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E4.3.3b 对于香精行业，无害废弃物包括但不限于废分子筛/硅胶、精馏釜残（无害化）、废包装桶、反渗透膜等（釜残宜附热值分析及能源化证明）</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E4.3.3c 对于化妆品行业，无害废弃物包括但不限于包装边角料、灌装清洁废料、废弃乳化基质、报废膏体（未污染）等（报废产品宜提供无害性检测报告）</w:t>
            </w:r>
          </w:p>
          <w:p w14:paraId="5A17C631">
            <w:pPr>
              <w:spacing w:line="240" w:lineRule="auto"/>
              <w:ind w:firstLine="0" w:firstLineChars="0"/>
              <w:rPr>
                <w:rFonts w:hint="eastAsia" w:ascii="宋体" w:hAnsi="宋体" w:cs="宋体"/>
                <w:color w:val="060607"/>
                <w:spacing w:val="4"/>
                <w:shd w:val="clear" w:color="auto" w:fill="FFFFFF"/>
              </w:rPr>
            </w:pPr>
          </w:p>
        </w:tc>
        <w:tc>
          <w:tcPr>
            <w:tcW w:w="330" w:type="pct"/>
          </w:tcPr>
          <w:p w14:paraId="5D1B395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78739BE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5F47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07D86F5B">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1534AF28">
            <w:pPr>
              <w:spacing w:line="240" w:lineRule="auto"/>
              <w:ind w:firstLine="0" w:firstLineChars="0"/>
              <w:rPr>
                <w:rFonts w:hint="eastAsia" w:ascii="宋体" w:hAnsi="宋体" w:cs="宋体"/>
                <w:color w:val="060607"/>
                <w:spacing w:val="4"/>
                <w:shd w:val="clear" w:color="auto" w:fill="FFFFFF"/>
              </w:rPr>
            </w:pPr>
          </w:p>
        </w:tc>
        <w:tc>
          <w:tcPr>
            <w:tcW w:w="2781" w:type="pct"/>
          </w:tcPr>
          <w:p w14:paraId="213054B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E4.3.3 生产过程中产生的</w:t>
            </w:r>
            <w:r>
              <w:rPr>
                <w:rFonts w:ascii="宋体" w:hAnsi="宋体" w:cs="宋体"/>
                <w:color w:val="060607"/>
                <w:spacing w:val="4"/>
                <w:shd w:val="clear" w:color="auto" w:fill="FFFFFF"/>
              </w:rPr>
              <w:t>无害</w:t>
            </w:r>
            <w:r>
              <w:rPr>
                <w:rFonts w:hint="eastAsia" w:ascii="宋体" w:hAnsi="宋体" w:cs="宋体"/>
                <w:color w:val="060607"/>
                <w:spacing w:val="4"/>
                <w:shd w:val="clear" w:color="auto" w:fill="FFFFFF"/>
              </w:rPr>
              <w:t>废弃物被回收利用的百分比</w:t>
            </w:r>
          </w:p>
        </w:tc>
        <w:tc>
          <w:tcPr>
            <w:tcW w:w="330" w:type="pct"/>
          </w:tcPr>
          <w:p w14:paraId="562FD43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tcPr>
          <w:p w14:paraId="03EE127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08C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65B11ED1">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56F8323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E4.4 有害废弃物管理</w:t>
            </w:r>
          </w:p>
        </w:tc>
        <w:tc>
          <w:tcPr>
            <w:tcW w:w="2781" w:type="pct"/>
          </w:tcPr>
          <w:p w14:paraId="0AAB05E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E4.4.1 处理有害废弃物的方法，制定的有害废弃物减排目标，及为实现目标采取的方法和措施</w:t>
            </w:r>
          </w:p>
        </w:tc>
        <w:tc>
          <w:tcPr>
            <w:tcW w:w="330" w:type="pct"/>
          </w:tcPr>
          <w:p w14:paraId="5E0D4E6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3F865C3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79E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5A3F81F2">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51690744">
            <w:pPr>
              <w:spacing w:line="240" w:lineRule="auto"/>
              <w:ind w:firstLine="0" w:firstLineChars="0"/>
              <w:rPr>
                <w:rFonts w:hint="eastAsia" w:ascii="宋体" w:hAnsi="宋体" w:cs="宋体"/>
                <w:color w:val="060607"/>
                <w:spacing w:val="4"/>
                <w:shd w:val="clear" w:color="auto" w:fill="FFFFFF"/>
              </w:rPr>
            </w:pPr>
          </w:p>
        </w:tc>
        <w:tc>
          <w:tcPr>
            <w:tcW w:w="2781" w:type="pct"/>
          </w:tcPr>
          <w:p w14:paraId="45489A3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lang w:bidi="ar"/>
              </w:rPr>
              <w:t>E4.4.2 所产生有害废弃物总量（以吨计算）及（如适用）密度（吨/（百）万元产值，吨/单位产品）</w:t>
            </w:r>
          </w:p>
          <w:p w14:paraId="0D4FFF27">
            <w:pPr>
              <w:spacing w:line="240" w:lineRule="auto"/>
              <w:ind w:firstLine="0" w:firstLineChars="0"/>
            </w:pPr>
            <w:r>
              <w:rPr>
                <w:rFonts w:hint="eastAsia" w:ascii="宋体" w:hAnsi="宋体" w:cs="宋体"/>
                <w:color w:val="060607"/>
                <w:spacing w:val="4"/>
                <w:shd w:val="clear" w:color="auto" w:fill="FFFFFF"/>
                <w:lang w:bidi="ar"/>
              </w:rPr>
              <w:t>• E4.4.3a 对于香料行业，有害废弃物包括但不限于HW06有机溶剂废渣（如己烷残渣）、HW11含硫蒸馏釜残、HW49废活性炭等</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E4.4.3b 对于香精行业，有害废弃物包括但不限于HW06废卤代溶剂、HW46重金属催化剂、HW11醛酮废液等</w:t>
            </w:r>
            <w:r>
              <w:rPr>
                <w:rFonts w:hint="eastAsia" w:ascii="宋体" w:hAnsi="宋体" w:cs="宋体"/>
                <w:color w:val="060607"/>
                <w:spacing w:val="4"/>
                <w:shd w:val="clear" w:color="auto" w:fill="FFFFFF"/>
                <w:lang w:bidi="ar"/>
              </w:rPr>
              <w:br w:type="textWrapping"/>
            </w:r>
            <w:r>
              <w:rPr>
                <w:rFonts w:hint="eastAsia" w:ascii="宋体" w:hAnsi="宋体" w:cs="宋体"/>
                <w:color w:val="060607"/>
                <w:spacing w:val="4"/>
                <w:shd w:val="clear" w:color="auto" w:fill="FFFFFF"/>
                <w:lang w:bidi="ar"/>
              </w:rPr>
              <w:t>• E4.4.3c 对于化妆品行业，有害废弃物包括但不限于HW29含汞污泥、HW09有机硅废乳液、HW49含氯氟烃推进剂等</w:t>
            </w:r>
          </w:p>
          <w:p w14:paraId="50FC3B3B">
            <w:pPr>
              <w:spacing w:line="240" w:lineRule="auto"/>
              <w:ind w:firstLine="0" w:firstLineChars="0"/>
              <w:rPr>
                <w:rFonts w:hint="eastAsia" w:ascii="宋体" w:hAnsi="宋体" w:cs="宋体"/>
                <w:color w:val="060607"/>
                <w:spacing w:val="4"/>
                <w:shd w:val="clear" w:color="auto" w:fill="FFFFFF"/>
              </w:rPr>
            </w:pPr>
          </w:p>
        </w:tc>
        <w:tc>
          <w:tcPr>
            <w:tcW w:w="330" w:type="pct"/>
          </w:tcPr>
          <w:p w14:paraId="77792BE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7E957B0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A83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2DAAFC58">
            <w:pPr>
              <w:spacing w:line="240" w:lineRule="auto"/>
              <w:ind w:firstLine="0" w:firstLineChars="0"/>
              <w:rPr>
                <w:rFonts w:hint="eastAsia" w:ascii="宋体" w:hAnsi="宋体" w:cs="宋体"/>
                <w:color w:val="060607"/>
                <w:spacing w:val="4"/>
                <w:shd w:val="clear" w:color="auto" w:fill="FFFFFF"/>
              </w:rPr>
            </w:pPr>
          </w:p>
        </w:tc>
        <w:tc>
          <w:tcPr>
            <w:tcW w:w="831" w:type="pct"/>
          </w:tcPr>
          <w:p w14:paraId="139F81C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E4.5 其他污染管理</w:t>
            </w:r>
          </w:p>
        </w:tc>
        <w:tc>
          <w:tcPr>
            <w:tcW w:w="2781" w:type="pct"/>
          </w:tcPr>
          <w:p w14:paraId="69437A6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E4.5.1 防控噪声产生、减轻噪声污染的措施</w:t>
            </w:r>
          </w:p>
        </w:tc>
        <w:tc>
          <w:tcPr>
            <w:tcW w:w="330" w:type="pct"/>
          </w:tcPr>
          <w:p w14:paraId="5CBB8E9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225A3A8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449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restart"/>
          </w:tcPr>
          <w:p w14:paraId="1927E1A0">
            <w:pPr>
              <w:spacing w:line="240" w:lineRule="auto"/>
              <w:ind w:firstLine="0" w:firstLineChars="0"/>
              <w:rPr>
                <w:rFonts w:hint="eastAsia" w:ascii="宋体" w:hAnsi="宋体" w:cs="宋体"/>
                <w:color w:val="060607"/>
                <w:spacing w:val="4"/>
                <w:shd w:val="clear" w:color="auto" w:fill="FFFFFF"/>
              </w:rPr>
            </w:pPr>
            <w:bookmarkStart w:id="114" w:name="_Hlk204709373"/>
            <w:r>
              <w:rPr>
                <w:rFonts w:hint="eastAsia" w:ascii="宋体" w:hAnsi="宋体" w:cs="宋体"/>
                <w:color w:val="060607"/>
                <w:spacing w:val="4"/>
                <w:shd w:val="clear" w:color="auto" w:fill="FFFFFF"/>
              </w:rPr>
              <w:t>E5 生态系统和生物多样性保护</w:t>
            </w:r>
          </w:p>
        </w:tc>
        <w:tc>
          <w:tcPr>
            <w:tcW w:w="831" w:type="pct"/>
          </w:tcPr>
          <w:p w14:paraId="2A07704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E5.1 生态系统和生物多样性保护机制</w:t>
            </w:r>
          </w:p>
        </w:tc>
        <w:tc>
          <w:tcPr>
            <w:tcW w:w="2781" w:type="pct"/>
          </w:tcPr>
          <w:p w14:paraId="7A6BDDC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E5.1.1 监督和管理生态系统和生物多样性保护的影响、风险和机遇的机构或个人</w:t>
            </w:r>
          </w:p>
        </w:tc>
        <w:tc>
          <w:tcPr>
            <w:tcW w:w="330" w:type="pct"/>
          </w:tcPr>
          <w:p w14:paraId="1728617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0330701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667E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33D1045C">
            <w:pPr>
              <w:spacing w:line="240" w:lineRule="auto"/>
              <w:ind w:firstLine="0" w:firstLineChars="0"/>
              <w:rPr>
                <w:rFonts w:hint="eastAsia" w:ascii="宋体" w:hAnsi="宋体" w:cs="宋体"/>
                <w:color w:val="060607"/>
                <w:spacing w:val="4"/>
                <w:shd w:val="clear" w:color="auto" w:fill="FFFFFF"/>
              </w:rPr>
            </w:pPr>
          </w:p>
        </w:tc>
        <w:tc>
          <w:tcPr>
            <w:tcW w:w="831" w:type="pct"/>
          </w:tcPr>
          <w:p w14:paraId="74A1043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E5.2 生态系统和生物多样性保护策略</w:t>
            </w:r>
          </w:p>
        </w:tc>
        <w:tc>
          <w:tcPr>
            <w:tcW w:w="2781" w:type="pct"/>
          </w:tcPr>
          <w:p w14:paraId="602C17D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E5.2.1 生物多样性影响评估（识别生产活动对物种、遗传资源、生态系统的短/中/长期风险与机遇）</w:t>
            </w:r>
          </w:p>
        </w:tc>
        <w:tc>
          <w:tcPr>
            <w:tcW w:w="330" w:type="pct"/>
          </w:tcPr>
          <w:p w14:paraId="169C374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0200746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5E82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20A74FCD">
            <w:pPr>
              <w:spacing w:line="240" w:lineRule="auto"/>
              <w:ind w:firstLine="0" w:firstLineChars="0"/>
              <w:rPr>
                <w:rFonts w:hint="eastAsia" w:ascii="宋体" w:hAnsi="宋体" w:cs="宋体"/>
                <w:color w:val="060607"/>
                <w:spacing w:val="4"/>
                <w:shd w:val="clear" w:color="auto" w:fill="FFFFFF"/>
              </w:rPr>
            </w:pPr>
          </w:p>
        </w:tc>
        <w:tc>
          <w:tcPr>
            <w:tcW w:w="831" w:type="pct"/>
          </w:tcPr>
          <w:p w14:paraId="4DAD2D8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E5.3 生态系统和生物多样性保护影响、风险和机遇管理</w:t>
            </w:r>
          </w:p>
        </w:tc>
        <w:tc>
          <w:tcPr>
            <w:tcW w:w="2781" w:type="pct"/>
          </w:tcPr>
          <w:p w14:paraId="07B9A8B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E5.3.1 保护生物多样性方案或措施（包括生物遗传资源保护、保护或恢复生态系统、降低产品对生态系统、生物物种及其栖息地、生物遗传资源的依赖和影响等）</w:t>
            </w:r>
          </w:p>
        </w:tc>
        <w:tc>
          <w:tcPr>
            <w:tcW w:w="330" w:type="pct"/>
          </w:tcPr>
          <w:p w14:paraId="788AE95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0426C5E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97F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4B6DE699">
            <w:pPr>
              <w:spacing w:line="240" w:lineRule="auto"/>
              <w:ind w:firstLine="0" w:firstLineChars="0"/>
              <w:rPr>
                <w:rFonts w:hint="eastAsia" w:ascii="宋体" w:hAnsi="宋体" w:cs="宋体"/>
                <w:color w:val="060607"/>
                <w:spacing w:val="4"/>
                <w:shd w:val="clear" w:color="auto" w:fill="FFFFFF"/>
              </w:rPr>
            </w:pPr>
          </w:p>
        </w:tc>
        <w:tc>
          <w:tcPr>
            <w:tcW w:w="831" w:type="pct"/>
          </w:tcPr>
          <w:p w14:paraId="523445F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E5.4 生态系统和生物多样性保护目标与成效</w:t>
            </w:r>
          </w:p>
        </w:tc>
        <w:tc>
          <w:tcPr>
            <w:tcW w:w="2781" w:type="pct"/>
          </w:tcPr>
          <w:p w14:paraId="3A6DBC8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E5.4.1 保护目标达成率（生态修复面积、物种恢复数量等年度目标完成进度）</w:t>
            </w:r>
          </w:p>
        </w:tc>
        <w:tc>
          <w:tcPr>
            <w:tcW w:w="330" w:type="pct"/>
          </w:tcPr>
          <w:p w14:paraId="1EE7253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248ABCF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bookmarkEnd w:id="114"/>
      <w:tr w14:paraId="1EC0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00" w:type="pct"/>
            <w:gridSpan w:val="5"/>
            <w:noWrap/>
          </w:tcPr>
          <w:p w14:paraId="1FA88344">
            <w:pPr>
              <w:spacing w:line="240" w:lineRule="auto"/>
              <w:ind w:firstLine="0" w:firstLineChars="0"/>
              <w:rPr>
                <w:rFonts w:hint="eastAsia" w:ascii="宋体" w:hAnsi="宋体" w:cs="宋体"/>
                <w:b/>
                <w:bCs/>
                <w:color w:val="060607"/>
                <w:spacing w:val="4"/>
                <w:shd w:val="clear" w:color="auto" w:fill="FFFFFF"/>
              </w:rPr>
            </w:pPr>
            <w:r>
              <w:rPr>
                <w:rFonts w:hint="eastAsia" w:ascii="宋体" w:hAnsi="宋体" w:cs="宋体"/>
                <w:b/>
                <w:bCs/>
                <w:color w:val="060607"/>
                <w:spacing w:val="4"/>
                <w:shd w:val="clear" w:color="auto" w:fill="FFFFFF"/>
              </w:rPr>
              <w:t>S社会</w:t>
            </w:r>
          </w:p>
        </w:tc>
      </w:tr>
      <w:tr w14:paraId="7CCA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restart"/>
            <w:noWrap/>
          </w:tcPr>
          <w:p w14:paraId="59FA5D1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 产品责任</w:t>
            </w:r>
          </w:p>
        </w:tc>
        <w:tc>
          <w:tcPr>
            <w:tcW w:w="831" w:type="pct"/>
            <w:vMerge w:val="restart"/>
          </w:tcPr>
          <w:p w14:paraId="74D2B2F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S1.1 产品安全与质量</w:t>
            </w:r>
          </w:p>
        </w:tc>
        <w:tc>
          <w:tcPr>
            <w:tcW w:w="2781" w:type="pct"/>
          </w:tcPr>
          <w:p w14:paraId="5229A07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S1.1.1 产品质量管理体系（包括质量管理制度、流程、行动计划及执行情况，质量管理体系运行及认证等）</w:t>
            </w:r>
          </w:p>
        </w:tc>
        <w:tc>
          <w:tcPr>
            <w:tcW w:w="330" w:type="pct"/>
            <w:noWrap/>
          </w:tcPr>
          <w:p w14:paraId="21FE38D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30D8809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0452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7EA8B541">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293E7F6B">
            <w:pPr>
              <w:spacing w:line="240" w:lineRule="auto"/>
              <w:ind w:firstLine="0" w:firstLineChars="0"/>
              <w:rPr>
                <w:rFonts w:hint="eastAsia" w:ascii="宋体" w:hAnsi="宋体" w:cs="宋体"/>
                <w:color w:val="060607"/>
                <w:spacing w:val="4"/>
                <w:shd w:val="clear" w:color="auto" w:fill="FFFFFF"/>
              </w:rPr>
            </w:pPr>
          </w:p>
        </w:tc>
        <w:tc>
          <w:tcPr>
            <w:tcW w:w="2781" w:type="pct"/>
          </w:tcPr>
          <w:p w14:paraId="5DAAE8A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S1.1.2 产品售后服务管理控制制度和措施（包括产品质量投诉处置、客户投诉反馈流程等）</w:t>
            </w:r>
          </w:p>
        </w:tc>
        <w:tc>
          <w:tcPr>
            <w:tcW w:w="330" w:type="pct"/>
            <w:noWrap/>
          </w:tcPr>
          <w:p w14:paraId="00AB9AF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5264E93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29E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7E39D293">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0B504B04">
            <w:pPr>
              <w:spacing w:line="240" w:lineRule="auto"/>
              <w:ind w:firstLine="0" w:firstLineChars="0"/>
              <w:rPr>
                <w:rFonts w:hint="eastAsia" w:ascii="宋体" w:hAnsi="宋体" w:cs="宋体"/>
                <w:color w:val="060607"/>
                <w:spacing w:val="4"/>
                <w:shd w:val="clear" w:color="auto" w:fill="FFFFFF"/>
              </w:rPr>
            </w:pPr>
          </w:p>
        </w:tc>
        <w:tc>
          <w:tcPr>
            <w:tcW w:w="2781" w:type="pct"/>
          </w:tcPr>
          <w:p w14:paraId="225A847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S1.1.3 产品召回制度与措施（包括相关法律法规遵守情况，产品召回流程、制度、数量及后续处理等）</w:t>
            </w:r>
          </w:p>
        </w:tc>
        <w:tc>
          <w:tcPr>
            <w:tcW w:w="330" w:type="pct"/>
            <w:noWrap/>
          </w:tcPr>
          <w:p w14:paraId="0597881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214BC3A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0C75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48792D1A">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6BC425C5">
            <w:pPr>
              <w:spacing w:line="240" w:lineRule="auto"/>
              <w:ind w:firstLine="0" w:firstLineChars="0"/>
              <w:rPr>
                <w:rFonts w:hint="eastAsia" w:ascii="宋体" w:hAnsi="宋体" w:cs="宋体"/>
                <w:color w:val="060607"/>
                <w:spacing w:val="4"/>
                <w:shd w:val="clear" w:color="auto" w:fill="FFFFFF"/>
              </w:rPr>
            </w:pPr>
          </w:p>
        </w:tc>
        <w:tc>
          <w:tcPr>
            <w:tcW w:w="2781" w:type="pct"/>
          </w:tcPr>
          <w:p w14:paraId="5EE9E2E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S1.1.4 产品质量与安全培训情况（如质量培训次数、质量培训时长、质量培训人次等）</w:t>
            </w:r>
          </w:p>
        </w:tc>
        <w:tc>
          <w:tcPr>
            <w:tcW w:w="330" w:type="pct"/>
            <w:noWrap/>
          </w:tcPr>
          <w:p w14:paraId="4DB2F7A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65D3E14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0E4A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1CD9B827">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677A81EA">
            <w:pPr>
              <w:spacing w:line="240" w:lineRule="auto"/>
              <w:ind w:firstLine="0" w:firstLineChars="0"/>
              <w:rPr>
                <w:rFonts w:hint="eastAsia" w:ascii="宋体" w:hAnsi="宋体" w:cs="宋体"/>
                <w:color w:val="060607"/>
                <w:spacing w:val="4"/>
                <w:shd w:val="clear" w:color="auto" w:fill="FFFFFF"/>
              </w:rPr>
            </w:pPr>
          </w:p>
        </w:tc>
        <w:tc>
          <w:tcPr>
            <w:tcW w:w="2781" w:type="pct"/>
          </w:tcPr>
          <w:p w14:paraId="61D6CE5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S1.1.5 产品或服务相关的安全与质量重大责任事故所涉及金额</w:t>
            </w:r>
          </w:p>
        </w:tc>
        <w:tc>
          <w:tcPr>
            <w:tcW w:w="330" w:type="pct"/>
            <w:noWrap/>
          </w:tcPr>
          <w:p w14:paraId="08B7B64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0AD7A7B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77B8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6B5EF6F5">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353511C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S1.2 可持续产品与服务</w:t>
            </w:r>
          </w:p>
        </w:tc>
        <w:tc>
          <w:tcPr>
            <w:tcW w:w="2781" w:type="pct"/>
          </w:tcPr>
          <w:p w14:paraId="4FF729F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S1.2.1 消除或最小化产品和服务对健康和环境的消极影响的相关举措，如减少产品原材料中有毒有害物质成分</w:t>
            </w:r>
            <w:r>
              <w:rPr>
                <w:rFonts w:ascii="宋体" w:hAnsi="宋体" w:cs="宋体"/>
                <w:color w:val="060607"/>
                <w:spacing w:val="4"/>
                <w:shd w:val="clear" w:color="auto" w:fill="FFFFFF"/>
              </w:rPr>
              <w:t>、将前沿的安全与健康技术融入产品设计考量</w:t>
            </w:r>
          </w:p>
        </w:tc>
        <w:tc>
          <w:tcPr>
            <w:tcW w:w="330" w:type="pct"/>
            <w:noWrap/>
          </w:tcPr>
          <w:p w14:paraId="58112D6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26070E3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2F91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7E5A54BE">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6A71E64C">
            <w:pPr>
              <w:spacing w:line="240" w:lineRule="auto"/>
              <w:ind w:firstLine="0" w:firstLineChars="0"/>
              <w:rPr>
                <w:rFonts w:hint="eastAsia" w:ascii="宋体" w:hAnsi="宋体" w:cs="宋体"/>
                <w:color w:val="060607"/>
                <w:spacing w:val="4"/>
                <w:shd w:val="clear" w:color="auto" w:fill="FFFFFF"/>
              </w:rPr>
            </w:pPr>
          </w:p>
        </w:tc>
        <w:tc>
          <w:tcPr>
            <w:tcW w:w="2781" w:type="pct"/>
          </w:tcPr>
          <w:p w14:paraId="2E9CD36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S1.2.2 拥有可持续相关标签认证的产品情况</w:t>
            </w:r>
          </w:p>
        </w:tc>
        <w:tc>
          <w:tcPr>
            <w:tcW w:w="330" w:type="pct"/>
            <w:noWrap/>
          </w:tcPr>
          <w:p w14:paraId="51667EB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6419099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51B3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72AAD9B2">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1F6E768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S1.3 创新驱动</w:t>
            </w:r>
          </w:p>
        </w:tc>
        <w:tc>
          <w:tcPr>
            <w:tcW w:w="2781" w:type="pct"/>
          </w:tcPr>
          <w:p w14:paraId="6BC6E6D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S1.3.1 在技术创新方面的管理体系（包括研发机制、研发平台、研发创新合作、研发计划和人财物资源保障情况等）</w:t>
            </w:r>
          </w:p>
        </w:tc>
        <w:tc>
          <w:tcPr>
            <w:tcW w:w="330" w:type="pct"/>
            <w:noWrap/>
          </w:tcPr>
          <w:p w14:paraId="4892F4B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48C1E67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6AE2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6928946F">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54D36002">
            <w:pPr>
              <w:spacing w:line="240" w:lineRule="auto"/>
              <w:ind w:firstLine="0" w:firstLineChars="0"/>
              <w:rPr>
                <w:rFonts w:hint="eastAsia" w:ascii="宋体" w:hAnsi="宋体" w:cs="宋体"/>
                <w:color w:val="060607"/>
                <w:spacing w:val="4"/>
                <w:shd w:val="clear" w:color="auto" w:fill="FFFFFF"/>
              </w:rPr>
            </w:pPr>
          </w:p>
        </w:tc>
        <w:tc>
          <w:tcPr>
            <w:tcW w:w="2781" w:type="pct"/>
          </w:tcPr>
          <w:p w14:paraId="4C1705F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S1.3.2 创新研发投入（包括研发投入金额及占比、研发人员数量及占比）</w:t>
            </w:r>
          </w:p>
        </w:tc>
        <w:tc>
          <w:tcPr>
            <w:tcW w:w="330" w:type="pct"/>
            <w:noWrap/>
          </w:tcPr>
          <w:p w14:paraId="2A4CBB6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noWrap/>
          </w:tcPr>
          <w:p w14:paraId="5CBD729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1BD2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005E4721">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3BDB6E11">
            <w:pPr>
              <w:spacing w:line="240" w:lineRule="auto"/>
              <w:ind w:firstLine="0" w:firstLineChars="0"/>
              <w:rPr>
                <w:rFonts w:hint="eastAsia" w:ascii="宋体" w:hAnsi="宋体" w:cs="宋体"/>
                <w:color w:val="060607"/>
                <w:spacing w:val="4"/>
                <w:shd w:val="clear" w:color="auto" w:fill="FFFFFF"/>
              </w:rPr>
            </w:pPr>
          </w:p>
        </w:tc>
        <w:tc>
          <w:tcPr>
            <w:tcW w:w="2781" w:type="pct"/>
          </w:tcPr>
          <w:p w14:paraId="6C1A5B0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S1.3.3 促进创新发展的举措（包括创新发展战略、吸引科学家和研发人员的相关制度和措施）</w:t>
            </w:r>
          </w:p>
        </w:tc>
        <w:tc>
          <w:tcPr>
            <w:tcW w:w="330" w:type="pct"/>
            <w:noWrap/>
          </w:tcPr>
          <w:p w14:paraId="4A23873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500646A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3DF6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70B6AAFC">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2ACA85FA">
            <w:pPr>
              <w:spacing w:line="240" w:lineRule="auto"/>
              <w:ind w:firstLine="0" w:firstLineChars="0"/>
              <w:rPr>
                <w:rFonts w:hint="eastAsia" w:ascii="宋体" w:hAnsi="宋体" w:cs="宋体"/>
                <w:color w:val="060607"/>
                <w:spacing w:val="4"/>
                <w:shd w:val="clear" w:color="auto" w:fill="FFFFFF"/>
              </w:rPr>
            </w:pPr>
          </w:p>
        </w:tc>
        <w:tc>
          <w:tcPr>
            <w:tcW w:w="2781" w:type="pct"/>
          </w:tcPr>
          <w:p w14:paraId="3682882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S1.3.4 科技创新重要项目进展情况和获得的重要科技创新成果、荣誉</w:t>
            </w:r>
          </w:p>
        </w:tc>
        <w:tc>
          <w:tcPr>
            <w:tcW w:w="330" w:type="pct"/>
            <w:noWrap/>
          </w:tcPr>
          <w:p w14:paraId="48AF4E0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08519CB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0DFB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44073F36">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6510DE4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S1.4 知识产权保护</w:t>
            </w:r>
          </w:p>
        </w:tc>
        <w:tc>
          <w:tcPr>
            <w:tcW w:w="2781" w:type="pct"/>
          </w:tcPr>
          <w:p w14:paraId="532BED3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S1.4.1 知识产权方面的内部管理制度、管理流程和管理措施</w:t>
            </w:r>
          </w:p>
        </w:tc>
        <w:tc>
          <w:tcPr>
            <w:tcW w:w="330" w:type="pct"/>
            <w:noWrap/>
          </w:tcPr>
          <w:p w14:paraId="5738ED6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3DF8D47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1F4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72D0CE10">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F7E2BE8">
            <w:pPr>
              <w:spacing w:line="240" w:lineRule="auto"/>
              <w:ind w:firstLine="0" w:firstLineChars="0"/>
              <w:rPr>
                <w:rFonts w:hint="eastAsia" w:ascii="宋体" w:hAnsi="宋体" w:cs="宋体"/>
                <w:color w:val="060607"/>
                <w:spacing w:val="4"/>
                <w:shd w:val="clear" w:color="auto" w:fill="FFFFFF"/>
              </w:rPr>
            </w:pPr>
          </w:p>
        </w:tc>
        <w:tc>
          <w:tcPr>
            <w:tcW w:w="2781" w:type="pct"/>
            <w:noWrap/>
          </w:tcPr>
          <w:p w14:paraId="366732E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S1.4.2 知识产权数量及专利分布</w:t>
            </w:r>
          </w:p>
        </w:tc>
        <w:tc>
          <w:tcPr>
            <w:tcW w:w="330" w:type="pct"/>
            <w:noWrap/>
          </w:tcPr>
          <w:p w14:paraId="3019B18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64BC2C1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4AEB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31" w:type="pct"/>
            <w:vMerge w:val="continue"/>
          </w:tcPr>
          <w:p w14:paraId="2A2243D3">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7F90C36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S1.5 科技伦理</w:t>
            </w:r>
          </w:p>
        </w:tc>
        <w:tc>
          <w:tcPr>
            <w:tcW w:w="2781" w:type="pct"/>
            <w:noWrap/>
          </w:tcPr>
          <w:p w14:paraId="6FA61B4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S1.5.1 在科技伦理方面的管理流程和措施</w:t>
            </w:r>
          </w:p>
        </w:tc>
        <w:tc>
          <w:tcPr>
            <w:tcW w:w="330" w:type="pct"/>
            <w:noWrap/>
          </w:tcPr>
          <w:p w14:paraId="5270E47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4FFA285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4EE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31" w:type="pct"/>
            <w:vMerge w:val="continue"/>
          </w:tcPr>
          <w:p w14:paraId="3DB33ACF">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1FE3FA42">
            <w:pPr>
              <w:spacing w:line="240" w:lineRule="auto"/>
              <w:ind w:firstLine="0" w:firstLineChars="0"/>
              <w:rPr>
                <w:rFonts w:hint="eastAsia" w:ascii="宋体" w:hAnsi="宋体" w:cs="宋体"/>
                <w:color w:val="060607"/>
                <w:spacing w:val="4"/>
                <w:shd w:val="clear" w:color="auto" w:fill="FFFFFF"/>
              </w:rPr>
            </w:pPr>
          </w:p>
        </w:tc>
        <w:tc>
          <w:tcPr>
            <w:tcW w:w="2781" w:type="pct"/>
          </w:tcPr>
          <w:p w14:paraId="08046E6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S1.5.2 识别评估公司业务领域在科技伦理的影响风险和机遇</w:t>
            </w:r>
          </w:p>
        </w:tc>
        <w:tc>
          <w:tcPr>
            <w:tcW w:w="330" w:type="pct"/>
            <w:noWrap/>
          </w:tcPr>
          <w:p w14:paraId="2D0C104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42D949B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4E83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705398C1">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52180538">
            <w:pPr>
              <w:spacing w:line="240" w:lineRule="auto"/>
              <w:ind w:firstLine="0" w:firstLineChars="0"/>
              <w:rPr>
                <w:rFonts w:hint="eastAsia" w:ascii="宋体" w:hAnsi="宋体" w:cs="宋体"/>
                <w:color w:val="060607"/>
                <w:spacing w:val="4"/>
                <w:shd w:val="clear" w:color="auto" w:fill="FFFFFF"/>
              </w:rPr>
            </w:pPr>
          </w:p>
        </w:tc>
        <w:tc>
          <w:tcPr>
            <w:tcW w:w="2781" w:type="pct"/>
          </w:tcPr>
          <w:p w14:paraId="7E8D1EC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z w:val="21"/>
                <w:szCs w:val="21"/>
                <w:shd w:val="clear" w:color="auto" w:fill="FFFFFF"/>
              </w:rPr>
              <w:t>S1.5.3 违反科技伦理相关法律法规的事件数</w:t>
            </w:r>
          </w:p>
        </w:tc>
        <w:tc>
          <w:tcPr>
            <w:tcW w:w="330" w:type="pct"/>
            <w:noWrap/>
          </w:tcPr>
          <w:p w14:paraId="06E234DA">
            <w:pPr>
              <w:spacing w:line="240" w:lineRule="auto"/>
              <w:ind w:firstLine="0" w:firstLineChars="0"/>
              <w:rPr>
                <w:rFonts w:hint="eastAsia" w:ascii="宋体" w:hAnsi="宋体" w:cs="宋体"/>
                <w:color w:val="060607"/>
                <w:spacing w:val="4"/>
                <w:shd w:val="clear" w:color="auto" w:fill="FFFFFF"/>
              </w:rPr>
            </w:pPr>
            <w:r>
              <w:rPr>
                <w:rFonts w:ascii="宋体" w:hAnsi="宋体" w:cs="宋体"/>
                <w:color w:val="060607"/>
                <w:spacing w:val="4"/>
                <w:shd w:val="clear" w:color="auto" w:fill="FFFFFF"/>
              </w:rPr>
              <w:t>定性/定量</w:t>
            </w:r>
          </w:p>
        </w:tc>
        <w:tc>
          <w:tcPr>
            <w:tcW w:w="625" w:type="pct"/>
            <w:noWrap/>
          </w:tcPr>
          <w:p w14:paraId="2F12352F">
            <w:pPr>
              <w:spacing w:line="240" w:lineRule="auto"/>
              <w:ind w:firstLine="0" w:firstLineChars="0"/>
              <w:rPr>
                <w:rFonts w:hint="eastAsia" w:ascii="宋体" w:hAnsi="宋体" w:cs="宋体"/>
                <w:color w:val="060607"/>
                <w:spacing w:val="4"/>
                <w:shd w:val="clear" w:color="auto" w:fill="FFFFFF"/>
              </w:rPr>
            </w:pPr>
            <w:r>
              <w:rPr>
                <w:rFonts w:ascii="宋体" w:hAnsi="宋体" w:cs="宋体"/>
                <w:color w:val="060607"/>
                <w:spacing w:val="4"/>
                <w:shd w:val="clear" w:color="auto" w:fill="FFFFFF"/>
              </w:rPr>
              <w:t>推荐指标</w:t>
            </w:r>
          </w:p>
        </w:tc>
      </w:tr>
      <w:tr w14:paraId="73FD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restart"/>
          </w:tcPr>
          <w:p w14:paraId="57356D9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 客户关系</w:t>
            </w:r>
          </w:p>
        </w:tc>
        <w:tc>
          <w:tcPr>
            <w:tcW w:w="831" w:type="pct"/>
            <w:vMerge w:val="restart"/>
            <w:noWrap/>
          </w:tcPr>
          <w:p w14:paraId="37BA847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S2.1 负责任营销</w:t>
            </w:r>
          </w:p>
        </w:tc>
        <w:tc>
          <w:tcPr>
            <w:tcW w:w="2781" w:type="pct"/>
          </w:tcPr>
          <w:p w14:paraId="097882B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S2.1.1 遵守市场营销及产品标识等法律法规，建立负责任营销方面的内部制度与管理流程</w:t>
            </w:r>
          </w:p>
        </w:tc>
        <w:tc>
          <w:tcPr>
            <w:tcW w:w="330" w:type="pct"/>
            <w:noWrap/>
          </w:tcPr>
          <w:p w14:paraId="6F3AF31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438C2F3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384D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31" w:type="pct"/>
            <w:vMerge w:val="continue"/>
          </w:tcPr>
          <w:p w14:paraId="51451EDB">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63BDA6FA">
            <w:pPr>
              <w:spacing w:line="240" w:lineRule="auto"/>
              <w:ind w:firstLine="0" w:firstLineChars="0"/>
              <w:rPr>
                <w:rFonts w:hint="eastAsia" w:ascii="宋体" w:hAnsi="宋体" w:cs="宋体"/>
                <w:color w:val="060607"/>
                <w:spacing w:val="4"/>
                <w:shd w:val="clear" w:color="auto" w:fill="FFFFFF"/>
              </w:rPr>
            </w:pPr>
          </w:p>
        </w:tc>
        <w:tc>
          <w:tcPr>
            <w:tcW w:w="2781" w:type="pct"/>
          </w:tcPr>
          <w:p w14:paraId="7DBBA27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z w:val="21"/>
                <w:szCs w:val="21"/>
                <w:shd w:val="clear" w:color="auto" w:fill="FFFFFF"/>
              </w:rPr>
              <w:t>S2.1.2 识别、评估负责任营销的环境和社会影响、风险和机遇</w:t>
            </w:r>
          </w:p>
        </w:tc>
        <w:tc>
          <w:tcPr>
            <w:tcW w:w="330" w:type="pct"/>
            <w:noWrap/>
          </w:tcPr>
          <w:p w14:paraId="22552479">
            <w:pPr>
              <w:spacing w:line="240" w:lineRule="auto"/>
              <w:ind w:firstLine="0" w:firstLineChars="0"/>
              <w:rPr>
                <w:rFonts w:hint="eastAsia" w:ascii="宋体" w:hAnsi="宋体" w:cs="宋体"/>
                <w:color w:val="060607"/>
                <w:spacing w:val="4"/>
                <w:shd w:val="clear" w:color="auto" w:fill="FFFFFF"/>
              </w:rPr>
            </w:pPr>
            <w:r>
              <w:rPr>
                <w:rFonts w:ascii="宋体" w:hAnsi="宋体" w:cs="宋体"/>
                <w:color w:val="060607"/>
                <w:spacing w:val="4"/>
                <w:shd w:val="clear" w:color="auto" w:fill="FFFFFF"/>
              </w:rPr>
              <w:t>定性</w:t>
            </w:r>
          </w:p>
        </w:tc>
        <w:tc>
          <w:tcPr>
            <w:tcW w:w="625" w:type="pct"/>
            <w:noWrap/>
          </w:tcPr>
          <w:p w14:paraId="3764FD11">
            <w:pPr>
              <w:spacing w:line="240" w:lineRule="auto"/>
              <w:ind w:firstLine="0" w:firstLineChars="0"/>
              <w:rPr>
                <w:rFonts w:hint="eastAsia" w:ascii="宋体" w:hAnsi="宋体" w:cs="宋体"/>
                <w:color w:val="060607"/>
                <w:spacing w:val="4"/>
                <w:shd w:val="clear" w:color="auto" w:fill="FFFFFF"/>
              </w:rPr>
            </w:pPr>
            <w:r>
              <w:rPr>
                <w:rFonts w:ascii="宋体" w:hAnsi="宋体" w:cs="宋体"/>
                <w:color w:val="060607"/>
                <w:spacing w:val="4"/>
                <w:shd w:val="clear" w:color="auto" w:fill="FFFFFF"/>
              </w:rPr>
              <w:t>推荐指标</w:t>
            </w:r>
          </w:p>
        </w:tc>
      </w:tr>
      <w:tr w14:paraId="59CB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05482762">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3C1B97E5">
            <w:pPr>
              <w:spacing w:line="240" w:lineRule="auto"/>
              <w:ind w:firstLine="0" w:firstLineChars="0"/>
              <w:rPr>
                <w:rFonts w:hint="eastAsia" w:ascii="宋体" w:hAnsi="宋体" w:cs="宋体"/>
                <w:color w:val="060607"/>
                <w:spacing w:val="4"/>
                <w:shd w:val="clear" w:color="auto" w:fill="FFFFFF"/>
              </w:rPr>
            </w:pPr>
          </w:p>
        </w:tc>
        <w:tc>
          <w:tcPr>
            <w:tcW w:w="2781" w:type="pct"/>
          </w:tcPr>
          <w:p w14:paraId="099EF60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S2.1.3推动负责任营销的相关举措（如向消费者提供完整、准确、便于理解和可比较的产品/服务的信息、清楚指明广告和营销行为等）</w:t>
            </w:r>
          </w:p>
        </w:tc>
        <w:tc>
          <w:tcPr>
            <w:tcW w:w="330" w:type="pct"/>
            <w:noWrap/>
          </w:tcPr>
          <w:p w14:paraId="32500E4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443FAC8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62F9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71216A43">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29F67C6F">
            <w:pPr>
              <w:spacing w:line="240" w:lineRule="auto"/>
              <w:ind w:firstLine="0" w:firstLineChars="0"/>
              <w:rPr>
                <w:rFonts w:hint="eastAsia" w:ascii="宋体" w:hAnsi="宋体" w:cs="宋体"/>
                <w:color w:val="060607"/>
                <w:spacing w:val="4"/>
                <w:shd w:val="clear" w:color="auto" w:fill="FFFFFF"/>
              </w:rPr>
            </w:pPr>
          </w:p>
        </w:tc>
        <w:tc>
          <w:tcPr>
            <w:tcW w:w="2781" w:type="pct"/>
          </w:tcPr>
          <w:p w14:paraId="70107DF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S2.1.4 涉及营销传播的违规事件</w:t>
            </w:r>
          </w:p>
        </w:tc>
        <w:tc>
          <w:tcPr>
            <w:tcW w:w="330" w:type="pct"/>
            <w:noWrap/>
          </w:tcPr>
          <w:p w14:paraId="43BD968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5B4436D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13B8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25F6C896">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0779F10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S2.2 数据安全与客户隐私</w:t>
            </w:r>
            <w:r>
              <w:rPr>
                <w:rFonts w:ascii="宋体" w:hAnsi="宋体" w:cs="宋体"/>
                <w:color w:val="060607"/>
                <w:spacing w:val="4"/>
                <w:shd w:val="clear" w:color="auto" w:fill="FFFFFF"/>
              </w:rPr>
              <w:t>保护</w:t>
            </w:r>
          </w:p>
        </w:tc>
        <w:tc>
          <w:tcPr>
            <w:tcW w:w="2781" w:type="pct"/>
          </w:tcPr>
          <w:p w14:paraId="6C200E1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S2.2.1 数据安全与客户隐私保护制度、行动计划及执行情况（包括合理合法收集客户信息、防止客户信息泄露和篡改毁损等）</w:t>
            </w:r>
          </w:p>
        </w:tc>
        <w:tc>
          <w:tcPr>
            <w:tcW w:w="330" w:type="pct"/>
            <w:noWrap/>
          </w:tcPr>
          <w:p w14:paraId="24C8F72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4CBD42C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47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1D9A589B">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54605A1">
            <w:pPr>
              <w:spacing w:line="240" w:lineRule="auto"/>
              <w:ind w:firstLine="0" w:firstLineChars="0"/>
              <w:rPr>
                <w:rFonts w:hint="eastAsia" w:ascii="宋体" w:hAnsi="宋体" w:cs="宋体"/>
                <w:color w:val="060607"/>
                <w:spacing w:val="4"/>
                <w:shd w:val="clear" w:color="auto" w:fill="FFFFFF"/>
              </w:rPr>
            </w:pPr>
          </w:p>
        </w:tc>
        <w:tc>
          <w:tcPr>
            <w:tcW w:w="2781" w:type="pct"/>
          </w:tcPr>
          <w:p w14:paraId="2A52CAB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S2.2.2 识别和处理数据安全与客户隐私风险的方法（包括数据安全事件的应对措施，泄露客户隐私事件的应对措施等）</w:t>
            </w:r>
          </w:p>
        </w:tc>
        <w:tc>
          <w:tcPr>
            <w:tcW w:w="330" w:type="pct"/>
            <w:noWrap/>
          </w:tcPr>
          <w:p w14:paraId="4538283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166BE6B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5203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3D345F53">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1D39CA85">
            <w:pPr>
              <w:spacing w:line="240" w:lineRule="auto"/>
              <w:ind w:firstLine="0" w:firstLineChars="0"/>
              <w:rPr>
                <w:rFonts w:hint="eastAsia" w:ascii="宋体" w:hAnsi="宋体" w:cs="宋体"/>
                <w:color w:val="060607"/>
                <w:spacing w:val="4"/>
                <w:shd w:val="clear" w:color="auto" w:fill="FFFFFF"/>
              </w:rPr>
            </w:pPr>
          </w:p>
        </w:tc>
        <w:tc>
          <w:tcPr>
            <w:tcW w:w="2781" w:type="pct"/>
          </w:tcPr>
          <w:p w14:paraId="4D1B223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S2.2.3 客户满意度管理（包括客户满意度、客户投诉处理流程及制度）</w:t>
            </w:r>
          </w:p>
        </w:tc>
        <w:tc>
          <w:tcPr>
            <w:tcW w:w="330" w:type="pct"/>
            <w:noWrap/>
          </w:tcPr>
          <w:p w14:paraId="24FC5FE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00F855E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68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5BDEA43E">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074FB36C">
            <w:pPr>
              <w:spacing w:line="240" w:lineRule="auto"/>
              <w:ind w:firstLine="0" w:firstLineChars="0"/>
              <w:rPr>
                <w:rFonts w:hint="eastAsia" w:ascii="宋体" w:hAnsi="宋体" w:cs="宋体"/>
                <w:color w:val="060607"/>
                <w:spacing w:val="4"/>
                <w:shd w:val="clear" w:color="auto" w:fill="FFFFFF"/>
              </w:rPr>
            </w:pPr>
          </w:p>
        </w:tc>
        <w:tc>
          <w:tcPr>
            <w:tcW w:w="2781" w:type="pct"/>
          </w:tcPr>
          <w:p w14:paraId="17A2E1F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S2.2.4 客户隐私与数据安全领域的违法违规事件</w:t>
            </w:r>
          </w:p>
        </w:tc>
        <w:tc>
          <w:tcPr>
            <w:tcW w:w="330" w:type="pct"/>
            <w:noWrap/>
          </w:tcPr>
          <w:p w14:paraId="5EC4AA1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39BED00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629D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6F66AF46">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515F0F2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S2.3 可持续消费</w:t>
            </w:r>
          </w:p>
        </w:tc>
        <w:tc>
          <w:tcPr>
            <w:tcW w:w="2781" w:type="pct"/>
          </w:tcPr>
          <w:p w14:paraId="46D46B2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S2.3.1 促进可持续消费的相关规划、策略</w:t>
            </w:r>
          </w:p>
        </w:tc>
        <w:tc>
          <w:tcPr>
            <w:tcW w:w="330" w:type="pct"/>
            <w:noWrap/>
          </w:tcPr>
          <w:p w14:paraId="5E20D02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2BDD449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3B73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5154F038">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29087E2">
            <w:pPr>
              <w:spacing w:line="240" w:lineRule="auto"/>
              <w:ind w:firstLine="0" w:firstLineChars="0"/>
              <w:rPr>
                <w:rFonts w:hint="eastAsia" w:ascii="宋体" w:hAnsi="宋体" w:cs="宋体"/>
                <w:color w:val="060607"/>
                <w:spacing w:val="4"/>
                <w:shd w:val="clear" w:color="auto" w:fill="FFFFFF"/>
              </w:rPr>
            </w:pPr>
          </w:p>
        </w:tc>
        <w:tc>
          <w:tcPr>
            <w:tcW w:w="2781" w:type="pct"/>
          </w:tcPr>
          <w:p w14:paraId="3DB9C66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S2.3.2 消费者可持续消费的教育情况（如对产品/服务的可持续性进行宣传）</w:t>
            </w:r>
          </w:p>
        </w:tc>
        <w:tc>
          <w:tcPr>
            <w:tcW w:w="330" w:type="pct"/>
            <w:noWrap/>
          </w:tcPr>
          <w:p w14:paraId="1AFCA34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6910901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4D2B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1" w:type="pct"/>
            <w:vMerge w:val="restart"/>
            <w:noWrap/>
          </w:tcPr>
          <w:p w14:paraId="61F21F6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 员工责任</w:t>
            </w:r>
          </w:p>
        </w:tc>
        <w:tc>
          <w:tcPr>
            <w:tcW w:w="831" w:type="pct"/>
            <w:vMerge w:val="restart"/>
            <w:noWrap/>
          </w:tcPr>
          <w:p w14:paraId="20AC6FD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S3.1 员工权益</w:t>
            </w:r>
          </w:p>
        </w:tc>
        <w:tc>
          <w:tcPr>
            <w:tcW w:w="2781" w:type="pct"/>
          </w:tcPr>
          <w:p w14:paraId="124A68E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S3.1.1 保障员工基本权益的管理机制与措施（包括在多元包容和平等、反歧视、制止骚扰、禁止雇佣童工、反强迫或强制劳动等方面的制度或措施，制定工资标准的政策，劳动合同及员工社保覆盖率等）</w:t>
            </w:r>
          </w:p>
        </w:tc>
        <w:tc>
          <w:tcPr>
            <w:tcW w:w="330" w:type="pct"/>
          </w:tcPr>
          <w:p w14:paraId="4BA69CA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51D400B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1A79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133100F8">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59FEEFC7">
            <w:pPr>
              <w:spacing w:line="240" w:lineRule="auto"/>
              <w:ind w:firstLine="0" w:firstLineChars="0"/>
              <w:rPr>
                <w:rFonts w:hint="eastAsia" w:ascii="宋体" w:hAnsi="宋体" w:cs="宋体"/>
                <w:color w:val="060607"/>
                <w:spacing w:val="4"/>
                <w:shd w:val="clear" w:color="auto" w:fill="FFFFFF"/>
              </w:rPr>
            </w:pPr>
          </w:p>
        </w:tc>
        <w:tc>
          <w:tcPr>
            <w:tcW w:w="2781" w:type="pct"/>
            <w:noWrap/>
          </w:tcPr>
          <w:p w14:paraId="24417C4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S3.1.2 员工数量及员工流失比率（按性别、雇佣类型、年龄组别、地区等划分）</w:t>
            </w:r>
          </w:p>
        </w:tc>
        <w:tc>
          <w:tcPr>
            <w:tcW w:w="330" w:type="pct"/>
            <w:noWrap/>
          </w:tcPr>
          <w:p w14:paraId="7F49D1E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noWrap/>
          </w:tcPr>
          <w:p w14:paraId="4E07C0B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FFF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3D56AF4E">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41901AED">
            <w:pPr>
              <w:spacing w:line="240" w:lineRule="auto"/>
              <w:ind w:firstLine="0" w:firstLineChars="0"/>
              <w:rPr>
                <w:rFonts w:hint="eastAsia" w:ascii="宋体" w:hAnsi="宋体" w:cs="宋体"/>
                <w:color w:val="060607"/>
                <w:spacing w:val="4"/>
                <w:shd w:val="clear" w:color="auto" w:fill="FFFFFF"/>
              </w:rPr>
            </w:pPr>
          </w:p>
        </w:tc>
        <w:tc>
          <w:tcPr>
            <w:tcW w:w="2781" w:type="pct"/>
            <w:noWrap/>
          </w:tcPr>
          <w:p w14:paraId="5065DCE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S3.1.3 员工薪酬与福利（包括薪酬发放与薪酬增长、员工福利、员工关爱与帮扶措施等）</w:t>
            </w:r>
          </w:p>
        </w:tc>
        <w:tc>
          <w:tcPr>
            <w:tcW w:w="330" w:type="pct"/>
          </w:tcPr>
          <w:p w14:paraId="6ED8457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79EE8F6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30B4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2AD3EC4A">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1F1CA0A9">
            <w:pPr>
              <w:spacing w:line="240" w:lineRule="auto"/>
              <w:ind w:firstLine="0" w:firstLineChars="0"/>
              <w:rPr>
                <w:rFonts w:hint="eastAsia" w:ascii="宋体" w:hAnsi="宋体" w:cs="宋体"/>
                <w:color w:val="060607"/>
                <w:spacing w:val="4"/>
                <w:shd w:val="clear" w:color="auto" w:fill="FFFFFF"/>
              </w:rPr>
            </w:pPr>
          </w:p>
        </w:tc>
        <w:tc>
          <w:tcPr>
            <w:tcW w:w="2781" w:type="pct"/>
          </w:tcPr>
          <w:p w14:paraId="284C3BB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S3.1.4 员工民主管理（成立工会/职工代表大会、建立多种自上而下和自下而上的沟通渠道、及时收集和反馈员工的意见、员工满意度等）</w:t>
            </w:r>
          </w:p>
        </w:tc>
        <w:tc>
          <w:tcPr>
            <w:tcW w:w="330" w:type="pct"/>
          </w:tcPr>
          <w:p w14:paraId="0F9B26B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4E29B29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CE6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1" w:type="pct"/>
            <w:vMerge w:val="continue"/>
          </w:tcPr>
          <w:p w14:paraId="102DA457">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42065D7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S3.2 员工培训与发展</w:t>
            </w:r>
          </w:p>
        </w:tc>
        <w:tc>
          <w:tcPr>
            <w:tcW w:w="2781" w:type="pct"/>
          </w:tcPr>
          <w:p w14:paraId="093BAEF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S3.2.1 员工教育与培训管理体系（包括将员工与治理机构的能力发展纳入政策流程、定期提供员工培训项目、年度培训支出金额、员工平均培训时长与培训覆盖率）</w:t>
            </w:r>
          </w:p>
        </w:tc>
        <w:tc>
          <w:tcPr>
            <w:tcW w:w="330" w:type="pct"/>
          </w:tcPr>
          <w:p w14:paraId="51B3F75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0023EA7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3791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3BEF9103">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709AEB3E">
            <w:pPr>
              <w:spacing w:line="240" w:lineRule="auto"/>
              <w:ind w:firstLine="0" w:firstLineChars="0"/>
              <w:rPr>
                <w:rFonts w:hint="eastAsia" w:ascii="宋体" w:hAnsi="宋体" w:cs="宋体"/>
                <w:color w:val="060607"/>
                <w:spacing w:val="4"/>
                <w:shd w:val="clear" w:color="auto" w:fill="FFFFFF"/>
              </w:rPr>
            </w:pPr>
          </w:p>
        </w:tc>
        <w:tc>
          <w:tcPr>
            <w:tcW w:w="2781" w:type="pct"/>
          </w:tcPr>
          <w:p w14:paraId="023F8A7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S3.2.2 员工职业发展体系（包括员工明确的职业生涯规划、员工激励及晋升政策、员工职位变动支持等）</w:t>
            </w:r>
          </w:p>
        </w:tc>
        <w:tc>
          <w:tcPr>
            <w:tcW w:w="330" w:type="pct"/>
          </w:tcPr>
          <w:p w14:paraId="5AB06C5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3D38654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60C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1" w:type="pct"/>
            <w:vMerge w:val="continue"/>
          </w:tcPr>
          <w:p w14:paraId="55E3FD61">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267C5D6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S3.3 职业健康与安全</w:t>
            </w:r>
          </w:p>
        </w:tc>
        <w:tc>
          <w:tcPr>
            <w:tcW w:w="2781" w:type="pct"/>
          </w:tcPr>
          <w:p w14:paraId="0C176F1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S3.3.1 职业健康安全管理制度与措施（包括制定职业健康安全战略、制定并实施综合职业健康安全管理计划、培训、设施条件、工作环境、安全生产事故应急及处理等）</w:t>
            </w:r>
          </w:p>
        </w:tc>
        <w:tc>
          <w:tcPr>
            <w:tcW w:w="330" w:type="pct"/>
            <w:noWrap/>
          </w:tcPr>
          <w:p w14:paraId="7A0C995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5062B6D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0161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642E52C7">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602A83EB">
            <w:pPr>
              <w:spacing w:line="240" w:lineRule="auto"/>
              <w:ind w:firstLine="0" w:firstLineChars="0"/>
              <w:rPr>
                <w:rFonts w:hint="eastAsia" w:ascii="宋体" w:hAnsi="宋体" w:cs="宋体"/>
                <w:color w:val="060607"/>
                <w:spacing w:val="4"/>
                <w:shd w:val="clear" w:color="auto" w:fill="FFFFFF"/>
              </w:rPr>
            </w:pPr>
          </w:p>
        </w:tc>
        <w:tc>
          <w:tcPr>
            <w:tcW w:w="2781" w:type="pct"/>
            <w:noWrap/>
          </w:tcPr>
          <w:p w14:paraId="5A13B03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S3.3.2 职业健康安全管理体系认证情况（如ISO 45001认证等）</w:t>
            </w:r>
          </w:p>
        </w:tc>
        <w:tc>
          <w:tcPr>
            <w:tcW w:w="330" w:type="pct"/>
            <w:noWrap/>
          </w:tcPr>
          <w:p w14:paraId="405C837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382BBF9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CAD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0A086145">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7E884DFC">
            <w:pPr>
              <w:spacing w:line="240" w:lineRule="auto"/>
              <w:ind w:firstLine="0" w:firstLineChars="0"/>
              <w:rPr>
                <w:rFonts w:hint="eastAsia" w:ascii="宋体" w:hAnsi="宋体" w:cs="宋体"/>
                <w:color w:val="060607"/>
                <w:spacing w:val="4"/>
                <w:shd w:val="clear" w:color="auto" w:fill="FFFFFF"/>
              </w:rPr>
            </w:pPr>
          </w:p>
        </w:tc>
        <w:tc>
          <w:tcPr>
            <w:tcW w:w="2781" w:type="pct"/>
          </w:tcPr>
          <w:p w14:paraId="4E24B18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S3.3.3 安全生产责任险投入金额与人员覆盖率；工伤保险投入金额与人员覆盖率</w:t>
            </w:r>
          </w:p>
        </w:tc>
        <w:tc>
          <w:tcPr>
            <w:tcW w:w="330" w:type="pct"/>
            <w:noWrap/>
          </w:tcPr>
          <w:p w14:paraId="70BC26C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noWrap/>
          </w:tcPr>
          <w:p w14:paraId="7D2918E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C42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0F01C9B4">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52A3BF94">
            <w:pPr>
              <w:spacing w:line="240" w:lineRule="auto"/>
              <w:ind w:firstLine="0" w:firstLineChars="0"/>
              <w:rPr>
                <w:rFonts w:hint="eastAsia" w:ascii="宋体" w:hAnsi="宋体" w:cs="宋体"/>
                <w:color w:val="060607"/>
                <w:spacing w:val="4"/>
                <w:shd w:val="clear" w:color="auto" w:fill="FFFFFF"/>
              </w:rPr>
            </w:pPr>
          </w:p>
        </w:tc>
        <w:tc>
          <w:tcPr>
            <w:tcW w:w="2781" w:type="pct"/>
          </w:tcPr>
          <w:p w14:paraId="6EF96BA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S3.3.4 员工死亡率；因工伤损失工作日数</w:t>
            </w:r>
          </w:p>
        </w:tc>
        <w:tc>
          <w:tcPr>
            <w:tcW w:w="330" w:type="pct"/>
            <w:noWrap/>
          </w:tcPr>
          <w:p w14:paraId="71A3CC2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noWrap/>
          </w:tcPr>
          <w:p w14:paraId="33DC7A0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236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restart"/>
            <w:noWrap/>
          </w:tcPr>
          <w:p w14:paraId="19875B4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S4 供应链管理</w:t>
            </w:r>
          </w:p>
        </w:tc>
        <w:tc>
          <w:tcPr>
            <w:tcW w:w="831" w:type="pct"/>
            <w:vMerge w:val="restart"/>
          </w:tcPr>
          <w:p w14:paraId="78C58D1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S4.1 负责任供应链</w:t>
            </w:r>
          </w:p>
        </w:tc>
        <w:tc>
          <w:tcPr>
            <w:tcW w:w="2781" w:type="pct"/>
          </w:tcPr>
          <w:p w14:paraId="4DC233B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S4.1.1 在供应链管理方面的治理结构和内部制度</w:t>
            </w:r>
          </w:p>
        </w:tc>
        <w:tc>
          <w:tcPr>
            <w:tcW w:w="330" w:type="pct"/>
            <w:noWrap/>
          </w:tcPr>
          <w:p w14:paraId="2E480D6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1D376BF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38B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2A07B06C">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0407E4FF">
            <w:pPr>
              <w:spacing w:line="240" w:lineRule="auto"/>
              <w:ind w:firstLine="0" w:firstLineChars="0"/>
              <w:rPr>
                <w:rFonts w:hint="eastAsia" w:ascii="宋体" w:hAnsi="宋体" w:cs="宋体"/>
                <w:color w:val="060607"/>
                <w:spacing w:val="4"/>
                <w:shd w:val="clear" w:color="auto" w:fill="FFFFFF"/>
              </w:rPr>
            </w:pPr>
          </w:p>
        </w:tc>
        <w:tc>
          <w:tcPr>
            <w:tcW w:w="2781" w:type="pct"/>
          </w:tcPr>
          <w:p w14:paraId="3DE8C23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S4.1.2 供应商ESG相关风险管理政策、流程、应对举措及监察方法，</w:t>
            </w:r>
            <w:r>
              <w:rPr>
                <w:rFonts w:ascii="宋体" w:hAnsi="宋体" w:cs="宋体"/>
                <w:color w:val="060607"/>
                <w:spacing w:val="4"/>
                <w:shd w:val="clear" w:color="auto" w:fill="FFFFFF"/>
              </w:rPr>
              <w:t>覆盖</w:t>
            </w:r>
            <w:r>
              <w:rPr>
                <w:rFonts w:hint="eastAsia" w:ascii="宋体" w:hAnsi="宋体" w:cs="宋体"/>
                <w:color w:val="060607"/>
                <w:spacing w:val="4"/>
                <w:shd w:val="clear" w:color="auto" w:fill="FFFFFF"/>
              </w:rPr>
              <w:t>供应商准入、评估和退出等各个环节</w:t>
            </w:r>
            <w:r>
              <w:rPr>
                <w:rFonts w:ascii="宋体" w:hAnsi="宋体" w:cs="宋体"/>
                <w:color w:val="060607"/>
                <w:spacing w:val="4"/>
                <w:shd w:val="clear" w:color="auto" w:fill="FFFFFF"/>
              </w:rPr>
              <w:t>，包括供应链ESG管理制度、开展供应商ESG评价、与供应链各方建立有关ESG议题的沟通机制等</w:t>
            </w:r>
          </w:p>
        </w:tc>
        <w:tc>
          <w:tcPr>
            <w:tcW w:w="330" w:type="pct"/>
            <w:noWrap/>
          </w:tcPr>
          <w:p w14:paraId="2570491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5FB0FAA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03DC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468374AB">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3C1FA1B5">
            <w:pPr>
              <w:spacing w:line="240" w:lineRule="auto"/>
              <w:ind w:firstLine="0" w:firstLineChars="0"/>
              <w:rPr>
                <w:rFonts w:hint="eastAsia" w:ascii="宋体" w:hAnsi="宋体" w:cs="宋体"/>
                <w:color w:val="060607"/>
                <w:spacing w:val="4"/>
                <w:shd w:val="clear" w:color="auto" w:fill="FFFFFF"/>
              </w:rPr>
            </w:pPr>
          </w:p>
        </w:tc>
        <w:tc>
          <w:tcPr>
            <w:tcW w:w="2781" w:type="pct"/>
          </w:tcPr>
          <w:p w14:paraId="248B719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S4.1.3 识别、定期审核供应商ESG相关问题，以及相关执行情况及监察方法</w:t>
            </w:r>
          </w:p>
        </w:tc>
        <w:tc>
          <w:tcPr>
            <w:tcW w:w="330" w:type="pct"/>
            <w:noWrap/>
          </w:tcPr>
          <w:p w14:paraId="1490DF8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14DD2B8C">
            <w:pPr>
              <w:spacing w:line="240" w:lineRule="auto"/>
              <w:ind w:firstLine="0" w:firstLineChars="0"/>
              <w:rPr>
                <w:rFonts w:hint="eastAsia" w:ascii="宋体" w:hAnsi="宋体" w:cs="宋体"/>
                <w:color w:val="060607"/>
                <w:spacing w:val="4"/>
                <w:shd w:val="clear" w:color="auto" w:fill="FFFFFF"/>
              </w:rPr>
            </w:pPr>
            <w:r>
              <w:rPr>
                <w:rFonts w:ascii="宋体" w:hAnsi="宋体" w:cs="宋体"/>
                <w:color w:val="060607"/>
                <w:spacing w:val="4"/>
                <w:shd w:val="clear" w:color="auto" w:fill="FFFFFF"/>
              </w:rPr>
              <w:t>推荐</w:t>
            </w:r>
            <w:r>
              <w:rPr>
                <w:rFonts w:hint="eastAsia" w:ascii="宋体" w:hAnsi="宋体" w:cs="宋体"/>
                <w:color w:val="060607"/>
                <w:spacing w:val="4"/>
                <w:shd w:val="clear" w:color="auto" w:fill="FFFFFF"/>
              </w:rPr>
              <w:t>指标</w:t>
            </w:r>
          </w:p>
        </w:tc>
      </w:tr>
      <w:tr w14:paraId="54A2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35CEEB12">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5E1CDCFE">
            <w:pPr>
              <w:spacing w:line="240" w:lineRule="auto"/>
              <w:ind w:firstLine="0" w:firstLineChars="0"/>
              <w:rPr>
                <w:rFonts w:hint="eastAsia" w:ascii="宋体" w:hAnsi="宋体" w:cs="宋体"/>
                <w:color w:val="060607"/>
                <w:spacing w:val="4"/>
                <w:shd w:val="clear" w:color="auto" w:fill="FFFFFF"/>
              </w:rPr>
            </w:pPr>
          </w:p>
        </w:tc>
        <w:tc>
          <w:tcPr>
            <w:tcW w:w="2781" w:type="pct"/>
          </w:tcPr>
          <w:p w14:paraId="1456D2B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S4.1.4 供应链风险管理相关措施，例如评估产品所需原材料是否来源于高风险地区或冲突地区、在供应链中保持产品可追溯性和防止假冒的方法和技术、为减少供应链中不良产品发生所做的努力</w:t>
            </w:r>
          </w:p>
        </w:tc>
        <w:tc>
          <w:tcPr>
            <w:tcW w:w="330" w:type="pct"/>
            <w:noWrap/>
          </w:tcPr>
          <w:p w14:paraId="61DF8E06">
            <w:pPr>
              <w:spacing w:line="240" w:lineRule="auto"/>
              <w:ind w:firstLine="0" w:firstLineChars="0"/>
              <w:rPr>
                <w:rFonts w:hint="eastAsia" w:ascii="宋体" w:hAnsi="宋体" w:cs="宋体"/>
                <w:color w:val="060607"/>
                <w:spacing w:val="4"/>
                <w:shd w:val="clear" w:color="auto" w:fill="FFFFFF"/>
              </w:rPr>
            </w:pPr>
            <w:r>
              <w:rPr>
                <w:rFonts w:ascii="宋体" w:hAnsi="宋体" w:cs="宋体"/>
                <w:color w:val="060607"/>
                <w:spacing w:val="4"/>
                <w:shd w:val="clear" w:color="auto" w:fill="FFFFFF"/>
              </w:rPr>
              <w:t>定性</w:t>
            </w:r>
          </w:p>
        </w:tc>
        <w:tc>
          <w:tcPr>
            <w:tcW w:w="625" w:type="pct"/>
            <w:noWrap/>
          </w:tcPr>
          <w:p w14:paraId="5858759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06DF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0B38EBC6">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21B9B711">
            <w:pPr>
              <w:spacing w:line="240" w:lineRule="auto"/>
              <w:ind w:firstLine="0" w:firstLineChars="0"/>
              <w:rPr>
                <w:rFonts w:hint="eastAsia" w:ascii="宋体" w:hAnsi="宋体" w:cs="宋体"/>
                <w:color w:val="060607"/>
                <w:spacing w:val="4"/>
                <w:shd w:val="clear" w:color="auto" w:fill="FFFFFF"/>
              </w:rPr>
            </w:pPr>
          </w:p>
        </w:tc>
        <w:tc>
          <w:tcPr>
            <w:tcW w:w="2781" w:type="pct"/>
          </w:tcPr>
          <w:p w14:paraId="6CB0BA2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S4.1.5 供应商ESG审计情况，如供应商的社会和环境责任审计不合格率和对应的纠正行动率，包括重大不合规和次要不合规</w:t>
            </w:r>
          </w:p>
        </w:tc>
        <w:tc>
          <w:tcPr>
            <w:tcW w:w="330" w:type="pct"/>
            <w:noWrap/>
          </w:tcPr>
          <w:p w14:paraId="52E14B3F">
            <w:pPr>
              <w:spacing w:line="240" w:lineRule="auto"/>
              <w:ind w:firstLine="0" w:firstLineChars="0"/>
              <w:rPr>
                <w:rFonts w:hint="eastAsia" w:ascii="宋体" w:hAnsi="宋体" w:cs="宋体"/>
                <w:color w:val="060607"/>
                <w:spacing w:val="4"/>
                <w:shd w:val="clear" w:color="auto" w:fill="FFFFFF"/>
              </w:rPr>
            </w:pPr>
            <w:r>
              <w:rPr>
                <w:rFonts w:ascii="宋体" w:hAnsi="宋体" w:cs="宋体"/>
                <w:color w:val="060607"/>
                <w:spacing w:val="4"/>
                <w:shd w:val="clear" w:color="auto" w:fill="FFFFFF"/>
              </w:rPr>
              <w:t>定性/定量</w:t>
            </w:r>
          </w:p>
        </w:tc>
        <w:tc>
          <w:tcPr>
            <w:tcW w:w="625" w:type="pct"/>
            <w:noWrap/>
          </w:tcPr>
          <w:p w14:paraId="28107FD6">
            <w:pPr>
              <w:spacing w:line="240" w:lineRule="auto"/>
              <w:ind w:firstLine="0" w:firstLineChars="0"/>
              <w:rPr>
                <w:rFonts w:hint="eastAsia" w:ascii="宋体" w:hAnsi="宋体" w:cs="宋体"/>
                <w:color w:val="060607"/>
                <w:spacing w:val="4"/>
                <w:shd w:val="clear" w:color="auto" w:fill="FFFFFF"/>
              </w:rPr>
            </w:pPr>
            <w:r>
              <w:rPr>
                <w:rFonts w:ascii="宋体" w:hAnsi="宋体" w:cs="宋体"/>
                <w:color w:val="060607"/>
                <w:spacing w:val="4"/>
                <w:shd w:val="clear" w:color="auto" w:fill="FFFFFF"/>
              </w:rPr>
              <w:t>推荐指标</w:t>
            </w:r>
          </w:p>
        </w:tc>
      </w:tr>
      <w:tr w14:paraId="30B6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07F66859">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130DE179">
            <w:pPr>
              <w:spacing w:line="240" w:lineRule="auto"/>
              <w:ind w:firstLine="0" w:firstLineChars="0"/>
              <w:rPr>
                <w:rFonts w:hint="eastAsia" w:ascii="宋体" w:hAnsi="宋体" w:cs="宋体"/>
                <w:color w:val="060607"/>
                <w:spacing w:val="4"/>
                <w:shd w:val="clear" w:color="auto" w:fill="FFFFFF"/>
              </w:rPr>
            </w:pPr>
          </w:p>
        </w:tc>
        <w:tc>
          <w:tcPr>
            <w:tcW w:w="2781" w:type="pct"/>
          </w:tcPr>
          <w:p w14:paraId="168F88D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S4.1.</w:t>
            </w:r>
            <w:r>
              <w:rPr>
                <w:rFonts w:ascii="宋体" w:hAnsi="宋体" w:cs="宋体"/>
                <w:color w:val="060607"/>
                <w:spacing w:val="4"/>
                <w:shd w:val="clear" w:color="auto" w:fill="FFFFFF"/>
              </w:rPr>
              <w:t>6</w:t>
            </w:r>
            <w:r>
              <w:rPr>
                <w:rFonts w:hint="eastAsia" w:ascii="宋体" w:hAnsi="宋体" w:cs="宋体"/>
                <w:color w:val="060607"/>
                <w:spacing w:val="4"/>
                <w:shd w:val="clear" w:color="auto" w:fill="FFFFFF"/>
              </w:rPr>
              <w:t xml:space="preserve"> 经过ESG认证/审核/评价的供应链原材料数量（金额/种类/百分比）</w:t>
            </w:r>
          </w:p>
        </w:tc>
        <w:tc>
          <w:tcPr>
            <w:tcW w:w="330" w:type="pct"/>
            <w:noWrap/>
          </w:tcPr>
          <w:p w14:paraId="1B818E8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定量</w:t>
            </w:r>
          </w:p>
        </w:tc>
        <w:tc>
          <w:tcPr>
            <w:tcW w:w="625" w:type="pct"/>
            <w:noWrap/>
          </w:tcPr>
          <w:p w14:paraId="5446870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5EE2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31" w:type="pct"/>
            <w:vMerge w:val="continue"/>
          </w:tcPr>
          <w:p w14:paraId="6C69D516">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332095B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S4.2 供应商赋能</w:t>
            </w:r>
          </w:p>
        </w:tc>
        <w:tc>
          <w:tcPr>
            <w:tcW w:w="2781" w:type="pct"/>
          </w:tcPr>
          <w:p w14:paraId="041D717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S4.2.1 供应商培训情况(如供应商培训次数、供应商培训覆盖范围等)</w:t>
            </w:r>
          </w:p>
        </w:tc>
        <w:tc>
          <w:tcPr>
            <w:tcW w:w="330" w:type="pct"/>
            <w:noWrap/>
          </w:tcPr>
          <w:p w14:paraId="7896BB1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499471E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4228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31" w:type="pct"/>
            <w:vMerge w:val="continue"/>
          </w:tcPr>
          <w:p w14:paraId="2405C530">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0C6A917E">
            <w:pPr>
              <w:spacing w:line="240" w:lineRule="auto"/>
              <w:ind w:firstLine="0" w:firstLineChars="0"/>
              <w:rPr>
                <w:rFonts w:hint="eastAsia" w:ascii="宋体" w:hAnsi="宋体" w:cs="宋体"/>
                <w:color w:val="060607"/>
                <w:spacing w:val="4"/>
                <w:shd w:val="clear" w:color="auto" w:fill="FFFFFF"/>
              </w:rPr>
            </w:pPr>
          </w:p>
        </w:tc>
        <w:tc>
          <w:tcPr>
            <w:tcW w:w="2781" w:type="pct"/>
            <w:noWrap/>
          </w:tcPr>
          <w:p w14:paraId="6F5C341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S4.2.2 供应商ESG激励机制</w:t>
            </w:r>
            <w:r>
              <w:rPr>
                <w:rFonts w:ascii="宋体" w:hAnsi="宋体" w:cs="宋体"/>
                <w:color w:val="060607"/>
                <w:spacing w:val="4"/>
                <w:shd w:val="clear" w:color="auto" w:fill="FFFFFF"/>
              </w:rPr>
              <w:t>，例如鼓励供应商</w:t>
            </w:r>
            <w:r>
              <w:rPr>
                <w:rFonts w:hint="eastAsia" w:ascii="宋体" w:hAnsi="宋体" w:cs="宋体"/>
                <w:color w:val="060607"/>
                <w:spacing w:val="4"/>
                <w:shd w:val="clear" w:color="auto" w:fill="FFFFFF"/>
              </w:rPr>
              <w:t>使用环保产品及服务</w:t>
            </w:r>
            <w:r>
              <w:rPr>
                <w:rFonts w:ascii="宋体" w:hAnsi="宋体" w:cs="宋体"/>
                <w:color w:val="060607"/>
                <w:spacing w:val="4"/>
                <w:shd w:val="clear" w:color="auto" w:fill="FFFFFF"/>
              </w:rPr>
              <w:t>、支持本地化采购、优先与ESG表现优秀的供应商合作</w:t>
            </w:r>
          </w:p>
        </w:tc>
        <w:tc>
          <w:tcPr>
            <w:tcW w:w="330" w:type="pct"/>
            <w:noWrap/>
          </w:tcPr>
          <w:p w14:paraId="3F471B5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25F1A3D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118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1" w:type="pct"/>
            <w:vMerge w:val="restart"/>
            <w:noWrap/>
          </w:tcPr>
          <w:p w14:paraId="59D166B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S5 社会责任</w:t>
            </w:r>
          </w:p>
        </w:tc>
        <w:tc>
          <w:tcPr>
            <w:tcW w:w="831" w:type="pct"/>
            <w:noWrap/>
          </w:tcPr>
          <w:p w14:paraId="515EAA3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S5.1 社会贡献</w:t>
            </w:r>
          </w:p>
        </w:tc>
        <w:tc>
          <w:tcPr>
            <w:tcW w:w="2781" w:type="pct"/>
          </w:tcPr>
          <w:p w14:paraId="37B3CB4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S5.1.1 在社会公益方面的规划与措施（如公益关注重点、公益慈善投入金额、员工志愿服务人数与投入时数等）</w:t>
            </w:r>
          </w:p>
        </w:tc>
        <w:tc>
          <w:tcPr>
            <w:tcW w:w="330" w:type="pct"/>
            <w:noWrap/>
          </w:tcPr>
          <w:p w14:paraId="078951F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3A19F99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70ED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1" w:type="pct"/>
            <w:vMerge w:val="continue"/>
            <w:noWrap/>
          </w:tcPr>
          <w:p w14:paraId="331FBFB3">
            <w:pPr>
              <w:spacing w:line="240" w:lineRule="auto"/>
              <w:ind w:firstLine="0" w:firstLineChars="0"/>
              <w:rPr>
                <w:rFonts w:hint="eastAsia" w:ascii="宋体" w:hAnsi="宋体" w:cs="宋体"/>
                <w:color w:val="060607"/>
                <w:spacing w:val="4"/>
                <w:shd w:val="clear" w:color="auto" w:fill="FFFFFF"/>
              </w:rPr>
            </w:pPr>
          </w:p>
        </w:tc>
        <w:tc>
          <w:tcPr>
            <w:tcW w:w="831" w:type="pct"/>
            <w:noWrap/>
          </w:tcPr>
          <w:p w14:paraId="640A154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S5.2 乡村振兴</w:t>
            </w:r>
          </w:p>
        </w:tc>
        <w:tc>
          <w:tcPr>
            <w:tcW w:w="2781" w:type="pct"/>
          </w:tcPr>
          <w:p w14:paraId="71DE800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S5.2.1 在乡村振兴方面的规划与措施（如结合自身发展与乡村合作发展特色产业、乡村振兴投入金额、乡村振兴惠及人数等）</w:t>
            </w:r>
          </w:p>
        </w:tc>
        <w:tc>
          <w:tcPr>
            <w:tcW w:w="330" w:type="pct"/>
            <w:noWrap/>
          </w:tcPr>
          <w:p w14:paraId="7FE1B04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noWrap/>
          </w:tcPr>
          <w:p w14:paraId="1035899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5C38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5043C88D">
            <w:pPr>
              <w:spacing w:line="240" w:lineRule="auto"/>
              <w:ind w:firstLine="0" w:firstLineChars="0"/>
              <w:rPr>
                <w:rFonts w:hint="eastAsia" w:ascii="宋体" w:hAnsi="宋体" w:cs="宋体"/>
                <w:color w:val="060607"/>
                <w:spacing w:val="4"/>
                <w:shd w:val="clear" w:color="auto" w:fill="FFFFFF"/>
              </w:rPr>
            </w:pPr>
          </w:p>
        </w:tc>
        <w:tc>
          <w:tcPr>
            <w:tcW w:w="831" w:type="pct"/>
            <w:noWrap/>
          </w:tcPr>
          <w:p w14:paraId="5371BA2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S5.3 社区参与</w:t>
            </w:r>
          </w:p>
        </w:tc>
        <w:tc>
          <w:tcPr>
            <w:tcW w:w="2781" w:type="pct"/>
            <w:noWrap/>
          </w:tcPr>
          <w:p w14:paraId="4CFEC6A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S5.3.1 参与社区发展建设规划的举措（如支持当地就业等）</w:t>
            </w:r>
          </w:p>
        </w:tc>
        <w:tc>
          <w:tcPr>
            <w:tcW w:w="330" w:type="pct"/>
            <w:noWrap/>
          </w:tcPr>
          <w:p w14:paraId="6517CAC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5CCA695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32B0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5"/>
            <w:noWrap/>
          </w:tcPr>
          <w:p w14:paraId="11382A01">
            <w:pPr>
              <w:spacing w:line="240" w:lineRule="auto"/>
              <w:ind w:firstLine="0" w:firstLineChars="0"/>
              <w:rPr>
                <w:rFonts w:hint="eastAsia" w:ascii="宋体" w:hAnsi="宋体" w:cs="宋体"/>
                <w:b/>
                <w:bCs/>
                <w:color w:val="060607"/>
                <w:spacing w:val="4"/>
                <w:shd w:val="clear" w:color="auto" w:fill="FFFFFF"/>
              </w:rPr>
            </w:pPr>
            <w:r>
              <w:rPr>
                <w:rFonts w:hint="eastAsia" w:ascii="宋体" w:hAnsi="宋体" w:cs="宋体"/>
                <w:b/>
                <w:bCs/>
                <w:color w:val="060607"/>
                <w:spacing w:val="4"/>
                <w:shd w:val="clear" w:color="auto" w:fill="FFFFFF"/>
              </w:rPr>
              <w:t>G治理</w:t>
            </w:r>
          </w:p>
        </w:tc>
      </w:tr>
      <w:tr w14:paraId="4F95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restart"/>
            <w:noWrap/>
          </w:tcPr>
          <w:p w14:paraId="2A708A0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G1 组织概况</w:t>
            </w:r>
          </w:p>
        </w:tc>
        <w:tc>
          <w:tcPr>
            <w:tcW w:w="831" w:type="pct"/>
            <w:noWrap/>
          </w:tcPr>
          <w:p w14:paraId="3A6C4B3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G1.1 战略与文化</w:t>
            </w:r>
          </w:p>
        </w:tc>
        <w:tc>
          <w:tcPr>
            <w:tcW w:w="2781" w:type="pct"/>
          </w:tcPr>
          <w:p w14:paraId="678E75E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G1.1.1 企业的愿景、目标、使命或核心价值观</w:t>
            </w:r>
          </w:p>
        </w:tc>
        <w:tc>
          <w:tcPr>
            <w:tcW w:w="330" w:type="pct"/>
          </w:tcPr>
          <w:p w14:paraId="5F4E724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5F836A6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E01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2274D047">
            <w:pPr>
              <w:spacing w:line="240" w:lineRule="auto"/>
              <w:ind w:firstLine="0" w:firstLineChars="0"/>
              <w:rPr>
                <w:rFonts w:hint="eastAsia" w:ascii="宋体" w:hAnsi="宋体" w:cs="宋体"/>
                <w:color w:val="060607"/>
                <w:spacing w:val="4"/>
                <w:shd w:val="clear" w:color="auto" w:fill="FFFFFF"/>
              </w:rPr>
            </w:pPr>
          </w:p>
        </w:tc>
        <w:tc>
          <w:tcPr>
            <w:tcW w:w="831" w:type="pct"/>
            <w:noWrap/>
          </w:tcPr>
          <w:p w14:paraId="7667039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G1.2 组织架构及运营区域</w:t>
            </w:r>
          </w:p>
        </w:tc>
        <w:tc>
          <w:tcPr>
            <w:tcW w:w="2781" w:type="pct"/>
          </w:tcPr>
          <w:p w14:paraId="6901A2D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G1.1.2 企业整体的管理结构及海内外的运营企业、附属及合营机构</w:t>
            </w:r>
          </w:p>
        </w:tc>
        <w:tc>
          <w:tcPr>
            <w:tcW w:w="330" w:type="pct"/>
          </w:tcPr>
          <w:p w14:paraId="7ED16DB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436B149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393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29614643">
            <w:pPr>
              <w:spacing w:line="240" w:lineRule="auto"/>
              <w:ind w:firstLine="0" w:firstLineChars="0"/>
              <w:rPr>
                <w:rFonts w:hint="eastAsia" w:ascii="宋体" w:hAnsi="宋体" w:cs="宋体"/>
                <w:color w:val="060607"/>
                <w:spacing w:val="4"/>
                <w:shd w:val="clear" w:color="auto" w:fill="FFFFFF"/>
              </w:rPr>
            </w:pPr>
          </w:p>
        </w:tc>
        <w:tc>
          <w:tcPr>
            <w:tcW w:w="831" w:type="pct"/>
            <w:noWrap/>
          </w:tcPr>
          <w:p w14:paraId="13D13C4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G1.3 主营业务</w:t>
            </w:r>
          </w:p>
        </w:tc>
        <w:tc>
          <w:tcPr>
            <w:tcW w:w="2781" w:type="pct"/>
          </w:tcPr>
          <w:p w14:paraId="5D03262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G1.1.3 企业的主营业务，包括主要品牌、产品和服务</w:t>
            </w:r>
          </w:p>
        </w:tc>
        <w:tc>
          <w:tcPr>
            <w:tcW w:w="330" w:type="pct"/>
          </w:tcPr>
          <w:p w14:paraId="5CDB40E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62564B4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253E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631E80E8">
            <w:pPr>
              <w:spacing w:line="240" w:lineRule="auto"/>
              <w:ind w:firstLine="0" w:firstLineChars="0"/>
              <w:rPr>
                <w:rFonts w:hint="eastAsia" w:ascii="宋体" w:hAnsi="宋体" w:cs="宋体"/>
                <w:color w:val="060607"/>
                <w:spacing w:val="4"/>
                <w:shd w:val="clear" w:color="auto" w:fill="FFFFFF"/>
              </w:rPr>
            </w:pPr>
          </w:p>
        </w:tc>
        <w:tc>
          <w:tcPr>
            <w:tcW w:w="831" w:type="pct"/>
            <w:noWrap/>
          </w:tcPr>
          <w:p w14:paraId="244441A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G1.4 规模和影响力</w:t>
            </w:r>
          </w:p>
        </w:tc>
        <w:tc>
          <w:tcPr>
            <w:tcW w:w="2781" w:type="pct"/>
          </w:tcPr>
          <w:p w14:paraId="6996DFA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G1.1.4 员工人数、运营地数量、净销售额或净收入，及其影响力（在国际、国家和行业中的地位等信息）</w:t>
            </w:r>
          </w:p>
        </w:tc>
        <w:tc>
          <w:tcPr>
            <w:tcW w:w="330" w:type="pct"/>
          </w:tcPr>
          <w:p w14:paraId="5C0E266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25E38A5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05A5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5BF47D5B">
            <w:pPr>
              <w:spacing w:line="240" w:lineRule="auto"/>
              <w:ind w:firstLine="0" w:firstLineChars="0"/>
              <w:rPr>
                <w:rFonts w:hint="eastAsia" w:ascii="宋体" w:hAnsi="宋体" w:cs="宋体"/>
                <w:color w:val="060607"/>
                <w:spacing w:val="4"/>
                <w:shd w:val="clear" w:color="auto" w:fill="FFFFFF"/>
              </w:rPr>
            </w:pPr>
          </w:p>
        </w:tc>
        <w:tc>
          <w:tcPr>
            <w:tcW w:w="831" w:type="pct"/>
            <w:noWrap/>
          </w:tcPr>
          <w:p w14:paraId="4D79F27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G1.5 组织及其供应链的重大变化</w:t>
            </w:r>
          </w:p>
        </w:tc>
        <w:tc>
          <w:tcPr>
            <w:tcW w:w="2781" w:type="pct"/>
          </w:tcPr>
          <w:p w14:paraId="5A58648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G1.1.5 关于组织规模、结构、所有权或供应链的重大变化</w:t>
            </w:r>
          </w:p>
        </w:tc>
        <w:tc>
          <w:tcPr>
            <w:tcW w:w="330" w:type="pct"/>
          </w:tcPr>
          <w:p w14:paraId="0C145A1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03D10B2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D1E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restart"/>
            <w:noWrap/>
          </w:tcPr>
          <w:p w14:paraId="477A9B3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 企业治理</w:t>
            </w:r>
          </w:p>
        </w:tc>
        <w:tc>
          <w:tcPr>
            <w:tcW w:w="831" w:type="pct"/>
            <w:noWrap/>
          </w:tcPr>
          <w:p w14:paraId="45A175A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G2.1 尽职调查</w:t>
            </w:r>
          </w:p>
        </w:tc>
        <w:tc>
          <w:tcPr>
            <w:tcW w:w="2781" w:type="pct"/>
          </w:tcPr>
          <w:p w14:paraId="5E2B7E5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G2.1.1企业识别和应对可持续发展相关负面影响或风险的尽职调查情况（包括识别和评估需要开展尽职调查的业务、尽职调查的范围、提供预防和补救措施等）</w:t>
            </w:r>
          </w:p>
        </w:tc>
        <w:tc>
          <w:tcPr>
            <w:tcW w:w="330" w:type="pct"/>
          </w:tcPr>
          <w:p w14:paraId="459B381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6EC455D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6BDD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noWrap/>
          </w:tcPr>
          <w:p w14:paraId="0F1E1CF9">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114A3149">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G2.2 合规管理</w:t>
            </w:r>
          </w:p>
        </w:tc>
        <w:tc>
          <w:tcPr>
            <w:tcW w:w="2781" w:type="pct"/>
          </w:tcPr>
          <w:p w14:paraId="6651732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G2.2.1 公司严格遵守国家法律法规，建立合规管理体系、对合规风险进行识别及评估，并制定应对控制措施</w:t>
            </w:r>
          </w:p>
        </w:tc>
        <w:tc>
          <w:tcPr>
            <w:tcW w:w="330" w:type="pct"/>
          </w:tcPr>
          <w:p w14:paraId="5DBC148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136D86E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015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34E08D95">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25A4695E">
            <w:pPr>
              <w:spacing w:line="240" w:lineRule="auto"/>
              <w:ind w:firstLine="0" w:firstLineChars="0"/>
              <w:rPr>
                <w:rFonts w:hint="eastAsia" w:ascii="宋体" w:hAnsi="宋体" w:cs="宋体"/>
                <w:color w:val="060607"/>
                <w:spacing w:val="4"/>
                <w:shd w:val="clear" w:color="auto" w:fill="FFFFFF"/>
              </w:rPr>
            </w:pPr>
          </w:p>
        </w:tc>
        <w:tc>
          <w:tcPr>
            <w:tcW w:w="2781" w:type="pct"/>
          </w:tcPr>
          <w:p w14:paraId="2F6B05A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G2.2.2 开展合规培训、法律意识培训等活动，阐明参与人次、培训时长等关键绩效</w:t>
            </w:r>
          </w:p>
        </w:tc>
        <w:tc>
          <w:tcPr>
            <w:tcW w:w="330" w:type="pct"/>
          </w:tcPr>
          <w:p w14:paraId="37C3BA1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6AC704E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6D13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1" w:type="pct"/>
            <w:vMerge w:val="continue"/>
          </w:tcPr>
          <w:p w14:paraId="7385C5AD">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6DFD7B5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G2.3 反商业贿赂及反贪污</w:t>
            </w:r>
          </w:p>
        </w:tc>
        <w:tc>
          <w:tcPr>
            <w:tcW w:w="2781" w:type="pct"/>
          </w:tcPr>
          <w:p w14:paraId="30720F2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 xml:space="preserve">G2.3.1 </w:t>
            </w:r>
            <w:r>
              <w:rPr>
                <w:rFonts w:hint="eastAsia" w:ascii="宋体" w:hAnsi="宋体" w:cs="宋体"/>
                <w:color w:val="auto"/>
                <w:spacing w:val="4"/>
                <w:shd w:val="clear" w:color="auto" w:fill="FFFFFF"/>
              </w:rPr>
              <w:t>在</w:t>
            </w:r>
            <w:r>
              <w:rPr>
                <w:rFonts w:hint="eastAsia" w:ascii="宋体" w:hAnsi="宋体" w:cs="宋体"/>
                <w:color w:val="060607"/>
                <w:spacing w:val="4"/>
                <w:shd w:val="clear" w:color="auto" w:fill="FFFFFF"/>
              </w:rPr>
              <w:t>反商业贿赂及反贪污</w:t>
            </w:r>
            <w:bookmarkStart w:id="115" w:name="OLE_LINK22"/>
            <w:r>
              <w:rPr>
                <w:rFonts w:hint="eastAsia" w:ascii="宋体" w:hAnsi="宋体" w:cs="宋体"/>
                <w:color w:val="060607"/>
                <w:spacing w:val="4"/>
                <w:shd w:val="clear" w:color="auto" w:fill="FFFFFF"/>
              </w:rPr>
              <w:t>方面的规划（包括</w:t>
            </w:r>
            <w:bookmarkEnd w:id="115"/>
            <w:r>
              <w:rPr>
                <w:rFonts w:hint="eastAsia" w:ascii="宋体" w:hAnsi="宋体" w:cs="宋体"/>
                <w:color w:val="060607"/>
                <w:spacing w:val="4"/>
                <w:shd w:val="clear" w:color="auto" w:fill="FFFFFF"/>
              </w:rPr>
              <w:t>反贿赂和反贪污制度，开展反贿赂及反贪污风险评估，要求全员签署反腐败文件等）</w:t>
            </w:r>
          </w:p>
        </w:tc>
        <w:tc>
          <w:tcPr>
            <w:tcW w:w="330" w:type="pct"/>
          </w:tcPr>
          <w:p w14:paraId="22BB19F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7EDFDC5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301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2EFCF20E">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38DEDC2D">
            <w:pPr>
              <w:spacing w:line="240" w:lineRule="auto"/>
              <w:ind w:firstLine="0" w:firstLineChars="0"/>
              <w:rPr>
                <w:rFonts w:hint="eastAsia" w:ascii="宋体" w:hAnsi="宋体" w:cs="宋体"/>
                <w:color w:val="060607"/>
                <w:spacing w:val="4"/>
                <w:shd w:val="clear" w:color="auto" w:fill="FFFFFF"/>
              </w:rPr>
            </w:pPr>
          </w:p>
        </w:tc>
        <w:tc>
          <w:tcPr>
            <w:tcW w:w="2781" w:type="pct"/>
          </w:tcPr>
          <w:p w14:paraId="58B1831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G2.3.2 员工道德培训（包括培训开展情况，接受反贿赂/反贪污培训的董事、管理层人员、员工总数及占比）</w:t>
            </w:r>
          </w:p>
        </w:tc>
        <w:tc>
          <w:tcPr>
            <w:tcW w:w="330" w:type="pct"/>
          </w:tcPr>
          <w:p w14:paraId="2CFDD90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217C923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B77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3003EB5A">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2168A9D9">
            <w:pPr>
              <w:spacing w:line="240" w:lineRule="auto"/>
              <w:ind w:firstLine="0" w:firstLineChars="0"/>
              <w:rPr>
                <w:rFonts w:hint="eastAsia" w:ascii="宋体" w:hAnsi="宋体" w:cs="宋体"/>
                <w:color w:val="060607"/>
                <w:spacing w:val="4"/>
                <w:shd w:val="clear" w:color="auto" w:fill="FFFFFF"/>
              </w:rPr>
            </w:pPr>
          </w:p>
        </w:tc>
        <w:tc>
          <w:tcPr>
            <w:tcW w:w="2781" w:type="pct"/>
          </w:tcPr>
          <w:p w14:paraId="4748AE9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G2.3.3 申诉与举报机制及举报人保护机制</w:t>
            </w:r>
          </w:p>
        </w:tc>
        <w:tc>
          <w:tcPr>
            <w:tcW w:w="330" w:type="pct"/>
          </w:tcPr>
          <w:p w14:paraId="4A5FB37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5475EFA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9F4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31" w:type="pct"/>
            <w:vMerge w:val="continue"/>
          </w:tcPr>
          <w:p w14:paraId="3E69DB6F">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7E13FA87">
            <w:pPr>
              <w:spacing w:line="240" w:lineRule="auto"/>
              <w:ind w:firstLine="0" w:firstLineChars="0"/>
              <w:rPr>
                <w:rFonts w:hint="eastAsia" w:ascii="宋体" w:hAnsi="宋体" w:cs="宋体"/>
                <w:color w:val="060607"/>
                <w:spacing w:val="4"/>
                <w:shd w:val="clear" w:color="auto" w:fill="FFFFFF"/>
              </w:rPr>
            </w:pPr>
          </w:p>
        </w:tc>
        <w:tc>
          <w:tcPr>
            <w:tcW w:w="2781" w:type="pct"/>
          </w:tcPr>
          <w:p w14:paraId="5F7EF8A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G2.3.4 违法违规情况、应对措施和处置结果（包括违反商业道德、违规操作等行政处罚事件及金钱损失，经营风险、失信被执行或限制高消费等负面事件）</w:t>
            </w:r>
          </w:p>
        </w:tc>
        <w:tc>
          <w:tcPr>
            <w:tcW w:w="330" w:type="pct"/>
          </w:tcPr>
          <w:p w14:paraId="25157F2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44BAB66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1DD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31" w:type="pct"/>
            <w:vMerge w:val="continue"/>
          </w:tcPr>
          <w:p w14:paraId="45FB1DA8">
            <w:pPr>
              <w:spacing w:line="240" w:lineRule="auto"/>
              <w:ind w:firstLine="0" w:firstLineChars="0"/>
              <w:rPr>
                <w:rFonts w:hint="eastAsia" w:ascii="宋体" w:hAnsi="宋体" w:cs="宋体"/>
                <w:color w:val="060607"/>
                <w:spacing w:val="4"/>
                <w:shd w:val="clear" w:color="auto" w:fill="FFFFFF"/>
              </w:rPr>
            </w:pPr>
          </w:p>
        </w:tc>
        <w:tc>
          <w:tcPr>
            <w:tcW w:w="831" w:type="pct"/>
            <w:vMerge w:val="restart"/>
          </w:tcPr>
          <w:p w14:paraId="4DAD9D0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G2.4 反不正当竞争</w:t>
            </w:r>
          </w:p>
        </w:tc>
        <w:tc>
          <w:tcPr>
            <w:tcW w:w="2781" w:type="pct"/>
          </w:tcPr>
          <w:p w14:paraId="186F18E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G2.4.1 在维护公平市场竞争方面的规划（包括反不正当竞争制度与规定，防范重大不正当竞争风险等）</w:t>
            </w:r>
          </w:p>
        </w:tc>
        <w:tc>
          <w:tcPr>
            <w:tcW w:w="330" w:type="pct"/>
          </w:tcPr>
          <w:p w14:paraId="791BF2B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403B66A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465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31" w:type="pct"/>
            <w:vMerge w:val="continue"/>
          </w:tcPr>
          <w:p w14:paraId="6B91E9FC">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57CA6035">
            <w:pPr>
              <w:spacing w:line="240" w:lineRule="auto"/>
              <w:ind w:firstLine="0" w:firstLineChars="0"/>
              <w:rPr>
                <w:rFonts w:hint="eastAsia" w:ascii="宋体" w:hAnsi="宋体" w:cs="宋体"/>
                <w:color w:val="060607"/>
                <w:spacing w:val="4"/>
                <w:shd w:val="clear" w:color="auto" w:fill="FFFFFF"/>
              </w:rPr>
            </w:pPr>
          </w:p>
        </w:tc>
        <w:tc>
          <w:tcPr>
            <w:tcW w:w="2781" w:type="pct"/>
          </w:tcPr>
          <w:p w14:paraId="09D9AE3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G2.4.2 员工反不正当竞争培训（包括培训开展情况，接受反不正当竞争培训的董事、管理层人员、员工总数及占比）</w:t>
            </w:r>
          </w:p>
        </w:tc>
        <w:tc>
          <w:tcPr>
            <w:tcW w:w="330" w:type="pct"/>
          </w:tcPr>
          <w:p w14:paraId="7EFE43F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7B81FA1F">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648F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31" w:type="pct"/>
            <w:vMerge w:val="continue"/>
          </w:tcPr>
          <w:p w14:paraId="0445DABD">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06E53E0F">
            <w:pPr>
              <w:spacing w:line="240" w:lineRule="auto"/>
              <w:ind w:firstLine="0" w:firstLineChars="0"/>
              <w:rPr>
                <w:rFonts w:hint="eastAsia" w:ascii="宋体" w:hAnsi="宋体" w:cs="宋体"/>
                <w:color w:val="060607"/>
                <w:spacing w:val="4"/>
                <w:shd w:val="clear" w:color="auto" w:fill="FFFFFF"/>
              </w:rPr>
            </w:pPr>
          </w:p>
        </w:tc>
        <w:tc>
          <w:tcPr>
            <w:tcW w:w="2781" w:type="pct"/>
          </w:tcPr>
          <w:p w14:paraId="238A7E2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G2.4.3 违法违规情况、应对措施和处置结果（包括针对反竞争行为、反托拉斯和反垄断实践的法律诉讼，因公司不正当竞争行为导致诉讼或重大行政处罚的涉案金额等）</w:t>
            </w:r>
          </w:p>
        </w:tc>
        <w:tc>
          <w:tcPr>
            <w:tcW w:w="330" w:type="pct"/>
          </w:tcPr>
          <w:p w14:paraId="131724B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79E86C4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EF6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restart"/>
            <w:noWrap/>
          </w:tcPr>
          <w:p w14:paraId="7723472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 ESG治理</w:t>
            </w:r>
          </w:p>
        </w:tc>
        <w:tc>
          <w:tcPr>
            <w:tcW w:w="831" w:type="pct"/>
            <w:vMerge w:val="restart"/>
            <w:noWrap/>
          </w:tcPr>
          <w:p w14:paraId="1F6DFF9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G3.1 ESG治理架构</w:t>
            </w:r>
          </w:p>
        </w:tc>
        <w:tc>
          <w:tcPr>
            <w:tcW w:w="2781" w:type="pct"/>
          </w:tcPr>
          <w:p w14:paraId="59F3C62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G3.1.1 负责监督ESG相关风险和机遇的治理架构，包括董事会、ESG委员会或治理小组等，以及其职权范围、任务、角色描述、多元化程度等</w:t>
            </w:r>
          </w:p>
        </w:tc>
        <w:tc>
          <w:tcPr>
            <w:tcW w:w="330" w:type="pct"/>
          </w:tcPr>
          <w:p w14:paraId="7804E49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6EC321D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4732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54684077">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3E7DFA3C">
            <w:pPr>
              <w:spacing w:line="240" w:lineRule="auto"/>
              <w:ind w:firstLine="0" w:firstLineChars="0"/>
              <w:rPr>
                <w:rFonts w:hint="eastAsia" w:ascii="宋体" w:hAnsi="宋体" w:cs="宋体"/>
                <w:color w:val="060607"/>
                <w:spacing w:val="4"/>
                <w:shd w:val="clear" w:color="auto" w:fill="FFFFFF"/>
              </w:rPr>
            </w:pPr>
          </w:p>
        </w:tc>
        <w:tc>
          <w:tcPr>
            <w:tcW w:w="2781" w:type="pct"/>
            <w:noWrap/>
          </w:tcPr>
          <w:p w14:paraId="01F5A3F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G3.1.2 对ESG战略规划、目标实现情况等进行监督，将相关绩效指标纳入薪酬政策</w:t>
            </w:r>
          </w:p>
        </w:tc>
        <w:tc>
          <w:tcPr>
            <w:tcW w:w="330" w:type="pct"/>
          </w:tcPr>
          <w:p w14:paraId="479F2DB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40A9A52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43AD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6AB6EA06">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063CD47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G3.2 ESG管理机制</w:t>
            </w:r>
          </w:p>
        </w:tc>
        <w:tc>
          <w:tcPr>
            <w:tcW w:w="2781" w:type="pct"/>
            <w:noWrap/>
          </w:tcPr>
          <w:p w14:paraId="66AF2BA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G3.2.1 公司管理层在日常ESG工作中采用的治理流程、控制措施及管理机制</w:t>
            </w:r>
          </w:p>
        </w:tc>
        <w:tc>
          <w:tcPr>
            <w:tcW w:w="330" w:type="pct"/>
          </w:tcPr>
          <w:p w14:paraId="692B54E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3E64FF9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0C55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78C18A9D">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33EFB0BB">
            <w:pPr>
              <w:spacing w:line="240" w:lineRule="auto"/>
              <w:ind w:firstLine="0" w:firstLineChars="0"/>
              <w:rPr>
                <w:rFonts w:hint="eastAsia" w:ascii="宋体" w:hAnsi="宋体" w:cs="宋体"/>
                <w:color w:val="060607"/>
                <w:spacing w:val="4"/>
                <w:shd w:val="clear" w:color="auto" w:fill="FFFFFF"/>
              </w:rPr>
            </w:pPr>
          </w:p>
        </w:tc>
        <w:tc>
          <w:tcPr>
            <w:tcW w:w="2781" w:type="pct"/>
            <w:noWrap/>
          </w:tcPr>
          <w:p w14:paraId="0D5BCDF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G3.2.2 将ESG日常管理工作与内部职能进行有效整合</w:t>
            </w:r>
          </w:p>
        </w:tc>
        <w:tc>
          <w:tcPr>
            <w:tcW w:w="330" w:type="pct"/>
          </w:tcPr>
          <w:p w14:paraId="15F9B3B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276FEFF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r w14:paraId="32B7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458D687E">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5CEE718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G3.3 ESG风险管理</w:t>
            </w:r>
          </w:p>
        </w:tc>
        <w:tc>
          <w:tcPr>
            <w:tcW w:w="2781" w:type="pct"/>
            <w:noWrap/>
          </w:tcPr>
          <w:p w14:paraId="42872EE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G3.3.1 关键ESG风险及可能产生影响的性质、可能性、量级等描述</w:t>
            </w:r>
          </w:p>
        </w:tc>
        <w:tc>
          <w:tcPr>
            <w:tcW w:w="330" w:type="pct"/>
          </w:tcPr>
          <w:p w14:paraId="571E1C7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定性/定量</w:t>
            </w:r>
          </w:p>
        </w:tc>
        <w:tc>
          <w:tcPr>
            <w:tcW w:w="625" w:type="pct"/>
          </w:tcPr>
          <w:p w14:paraId="3937F4CD">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5A46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1" w:type="pct"/>
            <w:vMerge w:val="continue"/>
          </w:tcPr>
          <w:p w14:paraId="38441CE7">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28158D5B">
            <w:pPr>
              <w:spacing w:line="240" w:lineRule="auto"/>
              <w:ind w:firstLine="0" w:firstLineChars="0"/>
              <w:rPr>
                <w:rFonts w:hint="eastAsia" w:ascii="宋体" w:hAnsi="宋体" w:cs="宋体"/>
                <w:color w:val="060607"/>
                <w:spacing w:val="4"/>
                <w:shd w:val="clear" w:color="auto" w:fill="FFFFFF"/>
              </w:rPr>
            </w:pPr>
          </w:p>
        </w:tc>
        <w:tc>
          <w:tcPr>
            <w:tcW w:w="2781" w:type="pct"/>
          </w:tcPr>
          <w:p w14:paraId="5DDCA1D1">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 xml:space="preserve">G3.3.2 </w:t>
            </w:r>
            <w:bookmarkStart w:id="116" w:name="OLE_LINK5"/>
            <w:r>
              <w:rPr>
                <w:rFonts w:hint="eastAsia" w:ascii="宋体" w:hAnsi="宋体" w:cs="宋体"/>
                <w:color w:val="060607"/>
                <w:spacing w:val="4"/>
                <w:shd w:val="clear" w:color="auto" w:fill="FFFFFF"/>
              </w:rPr>
              <w:t>关键的ESG风险及可能产生的影响</w:t>
            </w:r>
            <w:bookmarkEnd w:id="116"/>
            <w:r>
              <w:rPr>
                <w:rFonts w:hint="eastAsia" w:ascii="宋体" w:hAnsi="宋体" w:cs="宋体"/>
                <w:color w:val="060607"/>
                <w:spacing w:val="4"/>
                <w:shd w:val="clear" w:color="auto" w:fill="FFFFFF"/>
              </w:rPr>
              <w:t>（例如气候变化引起的极端天气事件导致财产损坏、供应链中断，产品存在质量问题或安全隐患损害消费者权益等）</w:t>
            </w:r>
          </w:p>
        </w:tc>
        <w:tc>
          <w:tcPr>
            <w:tcW w:w="330" w:type="pct"/>
          </w:tcPr>
          <w:p w14:paraId="7438ACE2">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3D4D51C3">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340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5E15C273">
            <w:pPr>
              <w:spacing w:line="240" w:lineRule="auto"/>
              <w:ind w:firstLine="0" w:firstLineChars="0"/>
              <w:rPr>
                <w:rFonts w:hint="eastAsia" w:ascii="宋体" w:hAnsi="宋体" w:cs="宋体"/>
                <w:color w:val="060607"/>
                <w:spacing w:val="4"/>
                <w:shd w:val="clear" w:color="auto" w:fill="FFFFFF"/>
              </w:rPr>
            </w:pPr>
          </w:p>
        </w:tc>
        <w:tc>
          <w:tcPr>
            <w:tcW w:w="831" w:type="pct"/>
            <w:noWrap/>
          </w:tcPr>
          <w:p w14:paraId="03D1A1E7">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G3.4 利益相关方沟通</w:t>
            </w:r>
          </w:p>
        </w:tc>
        <w:tc>
          <w:tcPr>
            <w:tcW w:w="2781" w:type="pct"/>
          </w:tcPr>
          <w:p w14:paraId="1C3CD28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G3.4.1 利益相关方及其需求识别、评估，利益相关方参与方针，以及听取、反馈不同利益相关方意见建议的渠道及措施</w:t>
            </w:r>
          </w:p>
        </w:tc>
        <w:tc>
          <w:tcPr>
            <w:tcW w:w="330" w:type="pct"/>
          </w:tcPr>
          <w:p w14:paraId="6464E340">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0D6EEB2A">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7AEF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08B1B774">
            <w:pPr>
              <w:spacing w:line="240" w:lineRule="auto"/>
              <w:ind w:firstLine="0" w:firstLineChars="0"/>
              <w:rPr>
                <w:rFonts w:hint="eastAsia" w:ascii="宋体" w:hAnsi="宋体" w:cs="宋体"/>
                <w:color w:val="060607"/>
                <w:spacing w:val="4"/>
                <w:shd w:val="clear" w:color="auto" w:fill="FFFFFF"/>
              </w:rPr>
            </w:pPr>
          </w:p>
        </w:tc>
        <w:tc>
          <w:tcPr>
            <w:tcW w:w="831" w:type="pct"/>
            <w:vMerge w:val="restart"/>
            <w:noWrap/>
          </w:tcPr>
          <w:p w14:paraId="24D79484">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G3.5 ESG信息披露</w:t>
            </w:r>
          </w:p>
        </w:tc>
        <w:tc>
          <w:tcPr>
            <w:tcW w:w="2781" w:type="pct"/>
          </w:tcPr>
          <w:p w14:paraId="7D69485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G3.5.1 说明公司的财政年度（例如1月1日-12月31日），以及ESG报告刊发日期与年报刊发日期中间的间隔</w:t>
            </w:r>
          </w:p>
        </w:tc>
        <w:tc>
          <w:tcPr>
            <w:tcW w:w="330" w:type="pct"/>
          </w:tcPr>
          <w:p w14:paraId="4B09413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3D18C94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0BCF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5390E04E">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77F9DFFB">
            <w:pPr>
              <w:spacing w:line="240" w:lineRule="auto"/>
              <w:ind w:firstLine="0" w:firstLineChars="0"/>
              <w:rPr>
                <w:rFonts w:hint="eastAsia" w:ascii="宋体" w:hAnsi="宋体" w:cs="宋体"/>
                <w:color w:val="060607"/>
                <w:spacing w:val="4"/>
                <w:shd w:val="clear" w:color="auto" w:fill="FFFFFF"/>
              </w:rPr>
            </w:pPr>
          </w:p>
        </w:tc>
        <w:tc>
          <w:tcPr>
            <w:tcW w:w="2781" w:type="pct"/>
          </w:tcPr>
          <w:p w14:paraId="4812A39C">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G3.5.2 在编制ESG报告的过程中应用的汇报原则，以助投资者更进一步了解公司管理ESG事宜的情况</w:t>
            </w:r>
          </w:p>
        </w:tc>
        <w:tc>
          <w:tcPr>
            <w:tcW w:w="330" w:type="pct"/>
          </w:tcPr>
          <w:p w14:paraId="0E1B623B">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tcPr>
          <w:p w14:paraId="4B941AA5">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基础指标</w:t>
            </w:r>
          </w:p>
        </w:tc>
      </w:tr>
      <w:tr w14:paraId="5E97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1" w:type="pct"/>
            <w:vMerge w:val="continue"/>
          </w:tcPr>
          <w:p w14:paraId="1F8DE1CC">
            <w:pPr>
              <w:spacing w:line="240" w:lineRule="auto"/>
              <w:ind w:firstLine="0" w:firstLineChars="0"/>
              <w:rPr>
                <w:rFonts w:hint="eastAsia" w:ascii="宋体" w:hAnsi="宋体" w:cs="宋体"/>
                <w:color w:val="060607"/>
                <w:spacing w:val="4"/>
                <w:shd w:val="clear" w:color="auto" w:fill="FFFFFF"/>
              </w:rPr>
            </w:pPr>
          </w:p>
        </w:tc>
        <w:tc>
          <w:tcPr>
            <w:tcW w:w="831" w:type="pct"/>
            <w:vMerge w:val="continue"/>
          </w:tcPr>
          <w:p w14:paraId="211C1060">
            <w:pPr>
              <w:spacing w:line="240" w:lineRule="auto"/>
              <w:ind w:firstLine="0" w:firstLineChars="0"/>
              <w:rPr>
                <w:rFonts w:hint="eastAsia" w:ascii="宋体" w:hAnsi="宋体" w:cs="宋体"/>
                <w:color w:val="060607"/>
                <w:spacing w:val="4"/>
                <w:shd w:val="clear" w:color="auto" w:fill="FFFFFF"/>
              </w:rPr>
            </w:pPr>
          </w:p>
        </w:tc>
        <w:tc>
          <w:tcPr>
            <w:tcW w:w="2781" w:type="pct"/>
          </w:tcPr>
          <w:p w14:paraId="4CACEE5E">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G3.5.3 公司寻求独立验证以加强所披露ESG资料的可信性，描述验证的水平、范围及所采用的过程</w:t>
            </w:r>
          </w:p>
        </w:tc>
        <w:tc>
          <w:tcPr>
            <w:tcW w:w="330" w:type="pct"/>
          </w:tcPr>
          <w:p w14:paraId="21416E88">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定性</w:t>
            </w:r>
          </w:p>
        </w:tc>
        <w:tc>
          <w:tcPr>
            <w:tcW w:w="625" w:type="pct"/>
            <w:noWrap/>
          </w:tcPr>
          <w:p w14:paraId="663A1DD6">
            <w:pPr>
              <w:spacing w:line="240" w:lineRule="auto"/>
              <w:ind w:firstLine="0" w:firstLineChars="0"/>
              <w:rPr>
                <w:rFonts w:hint="eastAsia" w:ascii="宋体" w:hAnsi="宋体" w:cs="宋体"/>
                <w:color w:val="060607"/>
                <w:spacing w:val="4"/>
                <w:shd w:val="clear" w:color="auto" w:fill="FFFFFF"/>
              </w:rPr>
            </w:pPr>
            <w:r>
              <w:rPr>
                <w:rFonts w:hint="eastAsia" w:ascii="宋体" w:hAnsi="宋体" w:cs="宋体"/>
                <w:color w:val="060607"/>
                <w:spacing w:val="4"/>
                <w:shd w:val="clear" w:color="auto" w:fill="FFFFFF"/>
              </w:rPr>
              <w:t>推荐指标</w:t>
            </w:r>
          </w:p>
        </w:tc>
      </w:tr>
    </w:tbl>
    <w:p w14:paraId="77A498A7">
      <w:pPr>
        <w:spacing w:line="240" w:lineRule="auto"/>
        <w:ind w:firstLine="0" w:firstLineChars="0"/>
        <w:rPr>
          <w:rFonts w:hint="eastAsia" w:ascii="宋体" w:hAnsi="宋体" w:cs="宋体"/>
          <w:color w:val="060607"/>
          <w:spacing w:val="4"/>
          <w:shd w:val="clear" w:color="auto" w:fill="FFFFFF"/>
        </w:rPr>
      </w:pPr>
    </w:p>
    <w:p w14:paraId="00814551">
      <w:pPr>
        <w:spacing w:line="240" w:lineRule="auto"/>
        <w:ind w:firstLine="0" w:firstLineChars="0"/>
        <w:rPr>
          <w:rFonts w:hint="eastAsia" w:ascii="Times New Roman" w:hAnsi="宋体"/>
        </w:rPr>
      </w:pPr>
      <w:bookmarkStart w:id="117" w:name="_Toc1194116090"/>
      <w:bookmarkStart w:id="118" w:name="_Toc613775729"/>
      <w:r>
        <w:rPr>
          <w:rFonts w:hint="eastAsia" w:ascii="Times New Roman" w:hAnsi="宋体"/>
        </w:rPr>
        <w:br w:type="page"/>
      </w:r>
    </w:p>
    <w:p w14:paraId="7A4CF7A2">
      <w:pPr>
        <w:pStyle w:val="131"/>
        <w:numPr>
          <w:ilvl w:val="1"/>
          <w:numId w:val="0"/>
        </w:numPr>
        <w:spacing w:before="240" w:after="240"/>
        <w:jc w:val="center"/>
        <w:rPr>
          <w:rFonts w:hint="eastAsia" w:hAnsi="宋体" w:eastAsia="宋体" w:cs="宋体"/>
          <w:color w:val="000000" w:themeColor="text1"/>
          <w:szCs w:val="21"/>
          <w14:textFill>
            <w14:solidFill>
              <w14:schemeClr w14:val="tx1"/>
            </w14:solidFill>
          </w14:textFill>
        </w:rPr>
      </w:pPr>
      <w:bookmarkStart w:id="119" w:name="_Toc1612040359"/>
      <w:bookmarkStart w:id="120" w:name="_Toc1447099890"/>
      <w:bookmarkStart w:id="121" w:name="_Toc1979170119"/>
      <w:bookmarkStart w:id="122" w:name="_Toc962172169"/>
      <w:bookmarkStart w:id="123" w:name="_Toc586741384"/>
      <w:bookmarkStart w:id="124" w:name="_Toc1675012310"/>
      <w:r>
        <w:rPr>
          <w:rFonts w:hint="eastAsia" w:ascii="Times New Roman" w:hAnsi="宋体"/>
        </w:rPr>
        <w:t>参 考 文 献</w:t>
      </w:r>
      <w:bookmarkEnd w:id="35"/>
      <w:bookmarkEnd w:id="117"/>
      <w:bookmarkEnd w:id="118"/>
      <w:bookmarkEnd w:id="119"/>
      <w:bookmarkEnd w:id="120"/>
      <w:bookmarkEnd w:id="121"/>
      <w:bookmarkEnd w:id="122"/>
      <w:bookmarkEnd w:id="123"/>
      <w:bookmarkEnd w:id="124"/>
      <w:bookmarkStart w:id="125" w:name="_Hlk153532993"/>
    </w:p>
    <w:bookmarkEnd w:id="125"/>
    <w:p w14:paraId="75C4FF6E">
      <w:pPr>
        <w:pStyle w:val="84"/>
        <w:numPr>
          <w:ilvl w:val="0"/>
          <w:numId w:val="35"/>
        </w:numPr>
        <w:ind w:firstLineChars="0"/>
      </w:pPr>
      <w:r>
        <w:rPr>
          <w:rFonts w:hint="eastAsia"/>
        </w:rPr>
        <w:t>GB/T 19001-2016 质量管理体系 要求</w:t>
      </w:r>
    </w:p>
    <w:p w14:paraId="218814D3">
      <w:pPr>
        <w:pStyle w:val="84"/>
        <w:numPr>
          <w:ilvl w:val="0"/>
          <w:numId w:val="35"/>
        </w:numPr>
        <w:ind w:firstLineChars="0"/>
      </w:pPr>
      <w:r>
        <w:rPr>
          <w:rFonts w:hint="eastAsia"/>
        </w:rPr>
        <w:t>GB/T 23331-2020 能源管理体系 要求及使用指南</w:t>
      </w:r>
    </w:p>
    <w:p w14:paraId="7C93B1D9">
      <w:pPr>
        <w:pStyle w:val="84"/>
        <w:numPr>
          <w:ilvl w:val="0"/>
          <w:numId w:val="35"/>
        </w:numPr>
        <w:ind w:firstLineChars="0"/>
      </w:pPr>
      <w:r>
        <w:rPr>
          <w:rFonts w:hint="eastAsia"/>
        </w:rPr>
        <w:t>GB/T 24001-2016 环境管理体系 要求及使用指南</w:t>
      </w:r>
    </w:p>
    <w:p w14:paraId="491AD1CF">
      <w:pPr>
        <w:pStyle w:val="84"/>
        <w:numPr>
          <w:ilvl w:val="0"/>
          <w:numId w:val="35"/>
        </w:numPr>
        <w:ind w:firstLineChars="0"/>
      </w:pPr>
      <w:r>
        <w:rPr>
          <w:rFonts w:hint="eastAsia"/>
        </w:rPr>
        <w:t>GB/T 24067-2024 温室气体 产品碳足迹 量化要求和指南</w:t>
      </w:r>
    </w:p>
    <w:p w14:paraId="24EFD555">
      <w:pPr>
        <w:pStyle w:val="84"/>
        <w:numPr>
          <w:ilvl w:val="0"/>
          <w:numId w:val="35"/>
        </w:numPr>
        <w:ind w:firstLineChars="0"/>
      </w:pPr>
      <w:r>
        <w:rPr>
          <w:rFonts w:hint="eastAsia"/>
        </w:rPr>
        <w:t>GB/T 24353-2022 风险管理指南</w:t>
      </w:r>
    </w:p>
    <w:p w14:paraId="1FD7DD45">
      <w:pPr>
        <w:pStyle w:val="84"/>
        <w:numPr>
          <w:ilvl w:val="0"/>
          <w:numId w:val="35"/>
        </w:numPr>
        <w:ind w:firstLineChars="0"/>
      </w:pPr>
      <w:r>
        <w:rPr>
          <w:rFonts w:hint="eastAsia"/>
        </w:rPr>
        <w:t>GB/T 35119-2017 产品生命周期数据管理规范</w:t>
      </w:r>
    </w:p>
    <w:p w14:paraId="37506D2B">
      <w:pPr>
        <w:pStyle w:val="84"/>
        <w:numPr>
          <w:ilvl w:val="0"/>
          <w:numId w:val="35"/>
        </w:numPr>
        <w:ind w:firstLineChars="0"/>
      </w:pPr>
      <w:r>
        <w:rPr>
          <w:rFonts w:hint="eastAsia"/>
        </w:rPr>
        <w:t>GB/T 36000-2015 社会责任指南（</w:t>
      </w:r>
      <w:r>
        <w:t>ISO 26000:2010</w:t>
      </w:r>
      <w:r>
        <w:rPr>
          <w:rFonts w:hint="eastAsia"/>
        </w:rPr>
        <w:t>）</w:t>
      </w:r>
    </w:p>
    <w:p w14:paraId="2378E0F1">
      <w:pPr>
        <w:pStyle w:val="84"/>
        <w:numPr>
          <w:ilvl w:val="0"/>
          <w:numId w:val="35"/>
        </w:numPr>
        <w:ind w:firstLineChars="0"/>
      </w:pPr>
      <w:r>
        <w:rPr>
          <w:rFonts w:hint="eastAsia"/>
        </w:rPr>
        <w:t>GB/T 36001-2015 社会责任报告编写指南</w:t>
      </w:r>
    </w:p>
    <w:p w14:paraId="6F5A3A9D">
      <w:pPr>
        <w:pStyle w:val="84"/>
        <w:numPr>
          <w:ilvl w:val="0"/>
          <w:numId w:val="35"/>
        </w:numPr>
        <w:ind w:firstLineChars="0"/>
      </w:pPr>
      <w:r>
        <w:rPr>
          <w:rFonts w:hint="eastAsia"/>
        </w:rPr>
        <w:t>GB/T 36002-2015 社会责任绩效分类指引</w:t>
      </w:r>
    </w:p>
    <w:p w14:paraId="73879AA9">
      <w:pPr>
        <w:pStyle w:val="84"/>
        <w:numPr>
          <w:ilvl w:val="0"/>
          <w:numId w:val="35"/>
        </w:numPr>
        <w:ind w:firstLineChars="0"/>
      </w:pPr>
      <w:r>
        <w:rPr>
          <w:rFonts w:hint="eastAsia"/>
        </w:rPr>
        <w:t>GB/T 45001-2020 职业健康安全管理体系 要求及使用指南</w:t>
      </w:r>
    </w:p>
    <w:p w14:paraId="34452887">
      <w:pPr>
        <w:pStyle w:val="84"/>
        <w:numPr>
          <w:ilvl w:val="0"/>
          <w:numId w:val="35"/>
        </w:numPr>
        <w:ind w:firstLineChars="0"/>
      </w:pPr>
      <w:r>
        <w:rPr>
          <w:rFonts w:hint="eastAsia"/>
        </w:rPr>
        <w:t>T/CAFFCI 79-2024 香料香精化妆品企业可持续发展（环境、社会、治理）指南</w:t>
      </w:r>
    </w:p>
    <w:p w14:paraId="5C308281">
      <w:pPr>
        <w:pStyle w:val="84"/>
        <w:numPr>
          <w:ilvl w:val="0"/>
          <w:numId w:val="35"/>
        </w:numPr>
        <w:ind w:firstLineChars="0"/>
      </w:pPr>
      <w:r>
        <w:t>I</w:t>
      </w:r>
      <w:r>
        <w:rPr>
          <w:rFonts w:hint="eastAsia"/>
        </w:rPr>
        <w:t xml:space="preserve">SO </w:t>
      </w:r>
      <w:r>
        <w:t>14064-1:2018 Part 1:</w:t>
      </w:r>
      <w:r>
        <w:rPr>
          <w:rFonts w:hint="eastAsia"/>
        </w:rPr>
        <w:t xml:space="preserve"> </w:t>
      </w:r>
      <w:r>
        <w:t>Specification with guidance at the organization level for quantification and reporting of greenhouse gas emissions and removals</w:t>
      </w:r>
    </w:p>
    <w:p w14:paraId="4C0B894C">
      <w:pPr>
        <w:pStyle w:val="84"/>
        <w:numPr>
          <w:ilvl w:val="0"/>
          <w:numId w:val="35"/>
        </w:numPr>
        <w:ind w:firstLineChars="0"/>
      </w:pPr>
      <w:r>
        <w:t>1S0</w:t>
      </w:r>
      <w:r>
        <w:rPr>
          <w:rFonts w:hint="eastAsia"/>
        </w:rPr>
        <w:t xml:space="preserve"> </w:t>
      </w:r>
      <w:r>
        <w:t>14064-2:2019 Part 2:</w:t>
      </w:r>
      <w:r>
        <w:rPr>
          <w:rFonts w:hint="eastAsia"/>
        </w:rPr>
        <w:t xml:space="preserve"> </w:t>
      </w:r>
      <w:r>
        <w:t>Specification with guidance at the project level for quantification,</w:t>
      </w:r>
      <w:r>
        <w:rPr>
          <w:rFonts w:hint="eastAsia"/>
        </w:rPr>
        <w:t xml:space="preserve"> </w:t>
      </w:r>
      <w:r>
        <w:t>monitoring and reporting of greenhouse gas emission reductions or removal enhancements</w:t>
      </w:r>
    </w:p>
    <w:p w14:paraId="719EFACE">
      <w:pPr>
        <w:pStyle w:val="84"/>
        <w:numPr>
          <w:ilvl w:val="0"/>
          <w:numId w:val="35"/>
        </w:numPr>
        <w:ind w:firstLineChars="0"/>
      </w:pPr>
      <w:r>
        <w:t>1S0 14064-3</w:t>
      </w:r>
      <w:r>
        <w:rPr>
          <w:rFonts w:hint="eastAsia"/>
        </w:rPr>
        <w:t>:</w:t>
      </w:r>
      <w:r>
        <w:t>2019 Part 3</w:t>
      </w:r>
      <w:r>
        <w:rPr>
          <w:rFonts w:hint="eastAsia"/>
        </w:rPr>
        <w:t xml:space="preserve">: </w:t>
      </w:r>
      <w:r>
        <w:t>Specification with guidance for the verification and validation of</w:t>
      </w:r>
      <w:r>
        <w:rPr>
          <w:rFonts w:hint="eastAsia"/>
        </w:rPr>
        <w:t xml:space="preserve"> </w:t>
      </w:r>
      <w:r>
        <w:t>greenhouse gas statements</w:t>
      </w:r>
    </w:p>
    <w:p w14:paraId="7B0894A3">
      <w:pPr>
        <w:pStyle w:val="84"/>
        <w:numPr>
          <w:ilvl w:val="0"/>
          <w:numId w:val="35"/>
        </w:numPr>
        <w:ind w:firstLineChars="0"/>
      </w:pPr>
      <w:r>
        <w:t>ISO 14067:2018</w:t>
      </w:r>
      <w:r>
        <w:rPr>
          <w:rFonts w:hint="eastAsia"/>
        </w:rPr>
        <w:t xml:space="preserve"> </w:t>
      </w:r>
      <w:r>
        <w:t>Greenhouse gases</w:t>
      </w:r>
      <w:r>
        <w:rPr>
          <w:rFonts w:hint="eastAsia"/>
        </w:rPr>
        <w:t>-</w:t>
      </w:r>
      <w:r>
        <w:t>Carbon footprint of products</w:t>
      </w:r>
      <w:r>
        <w:rPr>
          <w:rFonts w:hint="eastAsia"/>
        </w:rPr>
        <w:t>-</w:t>
      </w:r>
      <w:r>
        <w:t>Requirements and guidelines</w:t>
      </w:r>
      <w:r>
        <w:rPr>
          <w:rFonts w:hint="eastAsia"/>
        </w:rPr>
        <w:t xml:space="preserve"> </w:t>
      </w:r>
      <w:r>
        <w:t>for quantification</w:t>
      </w:r>
    </w:p>
    <w:p w14:paraId="133B2F52">
      <w:pPr>
        <w:pStyle w:val="84"/>
        <w:numPr>
          <w:ilvl w:val="0"/>
          <w:numId w:val="35"/>
        </w:numPr>
        <w:ind w:firstLineChars="0"/>
      </w:pPr>
      <w:r>
        <w:t>IS0 26000:2010 Guidance on social responsibility</w:t>
      </w:r>
    </w:p>
    <w:p w14:paraId="60932B3D">
      <w:pPr>
        <w:pStyle w:val="84"/>
        <w:numPr>
          <w:ilvl w:val="0"/>
          <w:numId w:val="35"/>
        </w:numPr>
        <w:ind w:firstLineChars="0"/>
      </w:pPr>
      <w:r>
        <w:t>IS0/WS</w:t>
      </w:r>
      <w:r>
        <w:rPr>
          <w:rFonts w:hint="eastAsia"/>
        </w:rPr>
        <w:t xml:space="preserve"> </w:t>
      </w:r>
      <w:r>
        <w:t>ESG/WG1 Framework for implementing environmental, social and governance</w:t>
      </w:r>
      <w:r>
        <w:rPr>
          <w:rFonts w:hint="eastAsia"/>
        </w:rPr>
        <w:t xml:space="preserve"> </w:t>
      </w:r>
      <w:r>
        <w:t>(ESG)</w:t>
      </w:r>
      <w:r>
        <w:rPr>
          <w:rFonts w:hint="eastAsia"/>
        </w:rPr>
        <w:t xml:space="preserve"> </w:t>
      </w:r>
      <w:r>
        <w:t>principles</w:t>
      </w:r>
    </w:p>
    <w:p w14:paraId="08EEA3D2">
      <w:pPr>
        <w:pStyle w:val="84"/>
        <w:numPr>
          <w:ilvl w:val="0"/>
          <w:numId w:val="35"/>
        </w:numPr>
        <w:ind w:firstLineChars="0"/>
      </w:pPr>
      <w:r>
        <w:rPr>
          <w:rFonts w:hint="eastAsia"/>
        </w:rPr>
        <w:t>中华人民共和国环境保护法</w:t>
      </w:r>
    </w:p>
    <w:p w14:paraId="460F6EE7">
      <w:pPr>
        <w:pStyle w:val="84"/>
        <w:numPr>
          <w:ilvl w:val="0"/>
          <w:numId w:val="35"/>
        </w:numPr>
        <w:ind w:firstLineChars="0"/>
      </w:pPr>
      <w:r>
        <w:rPr>
          <w:rFonts w:hint="eastAsia"/>
        </w:rPr>
        <w:t>中华人民共和国水污染防治法</w:t>
      </w:r>
    </w:p>
    <w:p w14:paraId="591E75EC">
      <w:pPr>
        <w:pStyle w:val="84"/>
        <w:numPr>
          <w:ilvl w:val="0"/>
          <w:numId w:val="35"/>
        </w:numPr>
        <w:ind w:firstLineChars="0"/>
      </w:pPr>
      <w:r>
        <w:rPr>
          <w:rFonts w:hint="eastAsia"/>
        </w:rPr>
        <w:t>中华人民共和国大气污染防治法</w:t>
      </w:r>
    </w:p>
    <w:p w14:paraId="009ECF0E">
      <w:pPr>
        <w:pStyle w:val="84"/>
        <w:numPr>
          <w:ilvl w:val="0"/>
          <w:numId w:val="35"/>
        </w:numPr>
        <w:ind w:firstLineChars="0"/>
      </w:pPr>
      <w:r>
        <w:rPr>
          <w:rFonts w:hint="eastAsia"/>
        </w:rPr>
        <w:t>中华人民共和国固体废物污染环境防治法</w:t>
      </w:r>
    </w:p>
    <w:p w14:paraId="677A0A46">
      <w:pPr>
        <w:pStyle w:val="84"/>
        <w:numPr>
          <w:ilvl w:val="0"/>
          <w:numId w:val="35"/>
        </w:numPr>
        <w:ind w:firstLineChars="0"/>
      </w:pPr>
      <w:r>
        <w:rPr>
          <w:rFonts w:hint="eastAsia"/>
        </w:rPr>
        <w:t>中华人民共和国噪声污染防治法</w:t>
      </w:r>
    </w:p>
    <w:p w14:paraId="4FE9167E">
      <w:pPr>
        <w:pStyle w:val="84"/>
        <w:numPr>
          <w:ilvl w:val="0"/>
          <w:numId w:val="35"/>
        </w:numPr>
        <w:ind w:firstLineChars="0"/>
      </w:pPr>
      <w:r>
        <w:rPr>
          <w:rFonts w:hint="eastAsia"/>
        </w:rPr>
        <w:t>中华人民共和国产品质量法</w:t>
      </w:r>
    </w:p>
    <w:p w14:paraId="3C10B6C4">
      <w:pPr>
        <w:pStyle w:val="84"/>
        <w:numPr>
          <w:ilvl w:val="0"/>
          <w:numId w:val="35"/>
        </w:numPr>
        <w:ind w:firstLineChars="0"/>
      </w:pPr>
      <w:r>
        <w:rPr>
          <w:rFonts w:hint="eastAsia"/>
        </w:rPr>
        <w:t>中华人民共和国劳动法</w:t>
      </w:r>
    </w:p>
    <w:p w14:paraId="6840529F">
      <w:pPr>
        <w:pStyle w:val="84"/>
        <w:numPr>
          <w:ilvl w:val="0"/>
          <w:numId w:val="35"/>
        </w:numPr>
        <w:ind w:firstLineChars="0"/>
      </w:pPr>
      <w:r>
        <w:rPr>
          <w:rFonts w:hint="eastAsia"/>
        </w:rPr>
        <w:t>中华人民共和国慈善法</w:t>
      </w:r>
    </w:p>
    <w:p w14:paraId="06AE7A4D">
      <w:pPr>
        <w:pStyle w:val="84"/>
        <w:numPr>
          <w:ilvl w:val="0"/>
          <w:numId w:val="35"/>
        </w:numPr>
        <w:ind w:firstLineChars="0"/>
      </w:pPr>
      <w:r>
        <w:rPr>
          <w:rFonts w:hint="eastAsia"/>
        </w:rPr>
        <w:t>中华人民共和国公司法</w:t>
      </w:r>
    </w:p>
    <w:p w14:paraId="6E969BF5">
      <w:pPr>
        <w:pStyle w:val="84"/>
        <w:numPr>
          <w:ilvl w:val="0"/>
          <w:numId w:val="35"/>
        </w:numPr>
        <w:ind w:firstLineChars="0"/>
      </w:pPr>
      <w:r>
        <w:rPr>
          <w:rFonts w:hint="eastAsia"/>
        </w:rPr>
        <w:t>中华人民共和国反不正当竞争法</w:t>
      </w:r>
    </w:p>
    <w:p w14:paraId="22EA0ADB">
      <w:pPr>
        <w:pStyle w:val="84"/>
        <w:numPr>
          <w:ilvl w:val="0"/>
          <w:numId w:val="35"/>
        </w:numPr>
        <w:ind w:firstLineChars="0"/>
      </w:pPr>
      <w:r>
        <w:rPr>
          <w:rFonts w:hint="eastAsia"/>
        </w:rPr>
        <w:t>中华人民共和国反垄断法</w:t>
      </w:r>
    </w:p>
    <w:p w14:paraId="07AF28FC">
      <w:pPr>
        <w:pStyle w:val="84"/>
        <w:numPr>
          <w:ilvl w:val="0"/>
          <w:numId w:val="35"/>
        </w:numPr>
        <w:ind w:firstLineChars="0"/>
      </w:pPr>
      <w:r>
        <w:rPr>
          <w:rFonts w:hint="eastAsia"/>
        </w:rPr>
        <w:t>化妆品监督管理条例（国务院令第727号）</w:t>
      </w:r>
    </w:p>
    <w:p w14:paraId="65C41294">
      <w:pPr>
        <w:pStyle w:val="84"/>
        <w:numPr>
          <w:ilvl w:val="0"/>
          <w:numId w:val="35"/>
        </w:numPr>
        <w:ind w:firstLineChars="0"/>
      </w:pPr>
      <w:bookmarkStart w:id="126" w:name="OLE_LINK23"/>
      <w:r>
        <w:rPr>
          <w:rFonts w:hint="eastAsia"/>
        </w:rPr>
        <w:t>企业可持续披露准则——基本准则</w:t>
      </w:r>
      <w:bookmarkEnd w:id="126"/>
      <w:r>
        <w:rPr>
          <w:rFonts w:hint="eastAsia"/>
        </w:rPr>
        <w:t>（试行）（财政部 财办会[2024]17号）</w:t>
      </w:r>
    </w:p>
    <w:p w14:paraId="2E099919">
      <w:pPr>
        <w:pStyle w:val="84"/>
        <w:numPr>
          <w:ilvl w:val="0"/>
          <w:numId w:val="35"/>
        </w:numPr>
        <w:ind w:firstLineChars="0"/>
      </w:pPr>
      <w:r>
        <w:rPr>
          <w:rFonts w:hint="eastAsia"/>
        </w:rPr>
        <w:t>关于建立碳足迹管理体系的实施方案（生态环境部、国家发展改革委、工业和信息化部、财政部、人力资源社会保障部、住房城乡建设部、交通运输部、商务部、中国人民银行、国务院国资委、海关总署、市场监管总局、金融监管总局、中国证监会、国家数据局环气候[2024]30号）</w:t>
      </w:r>
    </w:p>
    <w:p w14:paraId="41432C0C">
      <w:pPr>
        <w:pStyle w:val="84"/>
        <w:numPr>
          <w:ilvl w:val="0"/>
          <w:numId w:val="35"/>
        </w:numPr>
        <w:ind w:firstLineChars="0"/>
      </w:pPr>
      <w:r>
        <w:rPr>
          <w:rFonts w:hint="eastAsia"/>
        </w:rPr>
        <w:t>北京证券交易所上市公司持续监管指引第11号——可持续发展报告（试行）</w:t>
      </w:r>
    </w:p>
    <w:p w14:paraId="48FDABA4">
      <w:pPr>
        <w:pStyle w:val="84"/>
        <w:numPr>
          <w:ilvl w:val="0"/>
          <w:numId w:val="35"/>
        </w:numPr>
        <w:ind w:firstLineChars="0"/>
      </w:pPr>
      <w:r>
        <w:rPr>
          <w:rFonts w:hint="eastAsia"/>
        </w:rPr>
        <w:t xml:space="preserve">上海证券交易所上市公司自律监管指引第14号——可持续发展报告（试行） </w:t>
      </w:r>
    </w:p>
    <w:p w14:paraId="46AE7FE7">
      <w:pPr>
        <w:pStyle w:val="84"/>
        <w:numPr>
          <w:ilvl w:val="0"/>
          <w:numId w:val="35"/>
        </w:numPr>
        <w:ind w:firstLineChars="0"/>
      </w:pPr>
      <w:r>
        <w:rPr>
          <w:rFonts w:hint="eastAsia"/>
        </w:rPr>
        <w:t xml:space="preserve">深圳证券交易所上市公司自律监管指引第17号——可持续发展报告（试行） </w:t>
      </w:r>
    </w:p>
    <w:p w14:paraId="2F6DAC24">
      <w:pPr>
        <w:pStyle w:val="84"/>
        <w:numPr>
          <w:ilvl w:val="0"/>
          <w:numId w:val="35"/>
        </w:numPr>
        <w:ind w:firstLineChars="0"/>
      </w:pPr>
      <w:r>
        <w:rPr>
          <w:rFonts w:hint="eastAsia"/>
        </w:rPr>
        <w:t>北京证券交易所上市公司可持续发展报告编制指南——第一号 总体要求与</w:t>
      </w:r>
      <w:bookmarkStart w:id="127" w:name="_GoBack"/>
      <w:bookmarkEnd w:id="127"/>
      <w:r>
        <w:rPr>
          <w:rFonts w:hint="eastAsia"/>
        </w:rPr>
        <w:t>披露框架</w:t>
      </w:r>
    </w:p>
    <w:p w14:paraId="1D71B826">
      <w:pPr>
        <w:pStyle w:val="84"/>
        <w:numPr>
          <w:ilvl w:val="0"/>
          <w:numId w:val="35"/>
        </w:numPr>
        <w:ind w:firstLineChars="0"/>
      </w:pPr>
      <w:r>
        <w:rPr>
          <w:rFonts w:hint="eastAsia"/>
        </w:rPr>
        <w:t>北京证券交易所上市公司可持续发展报告编制指南——第二号 应对气候变化</w:t>
      </w:r>
    </w:p>
    <w:p w14:paraId="2EB23FD4">
      <w:pPr>
        <w:pStyle w:val="84"/>
        <w:numPr>
          <w:ilvl w:val="0"/>
          <w:numId w:val="35"/>
        </w:numPr>
        <w:ind w:firstLineChars="0"/>
      </w:pPr>
      <w:r>
        <w:rPr>
          <w:rFonts w:hint="eastAsia"/>
        </w:rPr>
        <w:t>深圳证券交易所上市公司自律监管指南第3号——可持续发展报告编制</w:t>
      </w:r>
    </w:p>
    <w:p w14:paraId="0747806F">
      <w:pPr>
        <w:pStyle w:val="84"/>
        <w:numPr>
          <w:ilvl w:val="0"/>
          <w:numId w:val="35"/>
        </w:numPr>
        <w:ind w:firstLineChars="0"/>
      </w:pPr>
      <w:r>
        <w:rPr>
          <w:rFonts w:hint="eastAsia"/>
        </w:rPr>
        <w:t>上海证券交易所上市公司自律监管指南第4号——可持续发展报告编制</w:t>
      </w:r>
    </w:p>
    <w:p w14:paraId="5D16E2B0">
      <w:pPr>
        <w:pStyle w:val="84"/>
        <w:numPr>
          <w:ilvl w:val="0"/>
          <w:numId w:val="35"/>
        </w:numPr>
        <w:ind w:firstLineChars="0"/>
      </w:pPr>
      <w:r>
        <w:rPr>
          <w:rFonts w:hint="eastAsia"/>
        </w:rPr>
        <w:t>港交所主板上市规则——附录二十七《环境、社会及管治报告指引》</w:t>
      </w:r>
    </w:p>
    <w:p w14:paraId="520354E6">
      <w:pPr>
        <w:pStyle w:val="84"/>
        <w:numPr>
          <w:ilvl w:val="0"/>
          <w:numId w:val="35"/>
        </w:numPr>
        <w:ind w:firstLineChars="0"/>
      </w:pPr>
      <w:r>
        <w:t>Corporate Sustainability Due Diligence and Amending Directive(EU)2019/1937 and Regulation(EU)2023/2859</w:t>
      </w:r>
    </w:p>
    <w:p w14:paraId="64DCE906">
      <w:pPr>
        <w:pStyle w:val="84"/>
        <w:numPr>
          <w:ilvl w:val="0"/>
          <w:numId w:val="35"/>
        </w:numPr>
        <w:ind w:firstLineChars="0"/>
      </w:pPr>
      <w:r>
        <w:rPr>
          <w:rFonts w:hint="eastAsia"/>
        </w:rPr>
        <w:t>全球报告倡议组织可持续发展报告标准（</w:t>
      </w:r>
      <w:r>
        <w:t>GRI Standards</w:t>
      </w:r>
      <w:r>
        <w:rPr>
          <w:rFonts w:hint="eastAsia"/>
        </w:rPr>
        <w:t>）</w:t>
      </w:r>
    </w:p>
    <w:p w14:paraId="09E4737C">
      <w:pPr>
        <w:pStyle w:val="84"/>
        <w:numPr>
          <w:ilvl w:val="0"/>
          <w:numId w:val="35"/>
        </w:numPr>
        <w:ind w:firstLineChars="0"/>
      </w:pPr>
      <w:r>
        <w:rPr>
          <w:rFonts w:hint="eastAsia"/>
        </w:rPr>
        <w:t>国际日用香料协会(IFRA)-国际食用香料工业组织(IOFI)可持续发展章程2.0</w:t>
      </w:r>
    </w:p>
    <w:p w14:paraId="1C2F0988">
      <w:pPr>
        <w:pStyle w:val="84"/>
        <w:numPr>
          <w:ilvl w:val="0"/>
          <w:numId w:val="35"/>
        </w:numPr>
        <w:ind w:firstLineChars="0"/>
      </w:pPr>
      <w:r>
        <w:rPr>
          <w:rFonts w:hint="eastAsia"/>
        </w:rPr>
        <w:t>国际财务报告准则S1号-可持续相关财务信息披露一般要求(IFRS S1)</w:t>
      </w:r>
    </w:p>
    <w:p w14:paraId="538D63B2">
      <w:pPr>
        <w:pStyle w:val="84"/>
        <w:numPr>
          <w:ilvl w:val="0"/>
          <w:numId w:val="35"/>
        </w:numPr>
        <w:ind w:firstLineChars="0"/>
      </w:pPr>
      <w:r>
        <w:rPr>
          <w:rFonts w:hint="eastAsia"/>
        </w:rPr>
        <w:t>国际财务报告准则S2号-气候相关披露(IFRS S2)</w:t>
      </w:r>
    </w:p>
    <w:p w14:paraId="723693D4">
      <w:pPr>
        <w:pStyle w:val="84"/>
        <w:numPr>
          <w:ilvl w:val="0"/>
          <w:numId w:val="35"/>
        </w:numPr>
        <w:ind w:firstLineChars="0"/>
      </w:pPr>
      <w:r>
        <w:t>GOOD SUSTAINABILITY PRACTICE(GSP)FOR THE COSMETICS INDUSTRY</w:t>
      </w:r>
    </w:p>
    <w:p w14:paraId="32D228FF"/>
    <w:sectPr>
      <w:footerReference r:id="rId13" w:type="default"/>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entury Schoolbook">
    <w:panose1 w:val="0204060405050502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YZhongHeiKW">
    <w:altName w:val="宋体"/>
    <w:panose1 w:val="00020600040101010101"/>
    <w:charset w:val="86"/>
    <w:family w:val="auto"/>
    <w:pitch w:val="default"/>
    <w:sig w:usb0="00000000" w:usb1="00000000" w:usb2="00000016" w:usb3="00000000" w:csb0="00040000" w:csb1="00000000"/>
  </w:font>
  <w:font w:name="Cambria Math">
    <w:panose1 w:val="02040503050406030204"/>
    <w:charset w:val="00"/>
    <w:family w:val="roman"/>
    <w:pitch w:val="default"/>
    <w:sig w:usb0="E00006FF" w:usb1="420024FF" w:usb2="02000000" w:usb3="00000000" w:csb0="2000019F" w:csb1="00000000"/>
  </w:font>
  <w:font w:name="FZS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HZ">
    <w:altName w:val="Segoe Print"/>
    <w:panose1 w:val="00000000000000000000"/>
    <w:charset w:val="00"/>
    <w:family w:val="auto"/>
    <w:pitch w:val="default"/>
    <w:sig w:usb0="00000000" w:usb1="00000000" w:usb2="00000000" w:usb3="00000000" w:csb0="00000000" w:csb1="00000000"/>
  </w:font>
  <w:font w:name="E-FZ">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CEE6">
    <w:pPr>
      <w:pStyle w:val="26"/>
      <w:ind w:firstLine="36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AED67">
    <w:pPr>
      <w:pStyle w:val="26"/>
      <w:ind w:right="720" w:firstLine="4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D071A">
    <w:pPr>
      <w:pStyle w:val="80"/>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FD47">
    <w:pPr>
      <w:pStyle w:val="80"/>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A578A">
    <w:pPr>
      <w:pStyle w:val="27"/>
      <w:wordWrap w:val="0"/>
      <w:ind w:firstLine="36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815A">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3F0B2">
    <w:pPr>
      <w:pStyle w:val="27"/>
      <w:ind w:firstLine="4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B067">
    <w:pPr>
      <w:pStyle w:val="89"/>
      <w:rPr>
        <w:rFonts w:hint="eastAsia"/>
      </w:rPr>
    </w:pPr>
    <w:r>
      <w:fldChar w:fldCharType="begin"/>
    </w:r>
    <w:r>
      <w:instrText xml:space="preserve"> STYLEREF  标准文件_文件编号  \* MERGEFORMAT </w:instrText>
    </w:r>
    <w:r>
      <w:fldChar w:fldCharType="separate"/>
    </w:r>
    <w:r>
      <w:t>T/CAFFCI XX — 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453CA">
    <w:pPr>
      <w:pStyle w:val="27"/>
      <w:ind w:firstLine="360"/>
      <w:jc w:val="right"/>
    </w:pPr>
    <w:r>
      <w:fldChar w:fldCharType="begin"/>
    </w:r>
    <w:r>
      <w:instrText xml:space="preserve"> STYLEREF  标准文件_文件编号  \* MERGEFORMAT </w:instrText>
    </w:r>
    <w:r>
      <w:fldChar w:fldCharType="separate"/>
    </w:r>
    <w:r>
      <w:t>T/CAFFCI XX — 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AA8A3"/>
    <w:multiLevelType w:val="multilevel"/>
    <w:tmpl w:val="D30AA8A3"/>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DBA715EE"/>
    <w:multiLevelType w:val="singleLevel"/>
    <w:tmpl w:val="DBA715EE"/>
    <w:lvl w:ilvl="0" w:tentative="0">
      <w:start w:val="1"/>
      <w:numFmt w:val="decimal"/>
      <w:suff w:val="space"/>
      <w:lvlText w:val="[%1]"/>
      <w:lvlJc w:val="left"/>
    </w:lvl>
  </w:abstractNum>
  <w:abstractNum w:abstractNumId="2">
    <w:nsid w:val="DFFA14FD"/>
    <w:multiLevelType w:val="multilevel"/>
    <w:tmpl w:val="DFFA14FD"/>
    <w:lvl w:ilvl="0" w:tentative="0">
      <w:start w:val="1"/>
      <w:numFmt w:val="bullet"/>
      <w:pStyle w:val="387"/>
      <w:lvlText w:val=""/>
      <w:lvlJc w:val="left"/>
      <w:pPr>
        <w:ind w:left="440" w:hanging="440"/>
      </w:pPr>
      <w:rPr>
        <w:rFonts w:hint="default" w:ascii="Wingdings" w:hAnsi="Wingdings" w:cs="Wingdings"/>
      </w:rPr>
    </w:lvl>
    <w:lvl w:ilvl="1" w:tentative="0">
      <w:start w:val="1"/>
      <w:numFmt w:val="bullet"/>
      <w:lvlText w:val=""/>
      <w:lvlJc w:val="left"/>
      <w:pPr>
        <w:ind w:left="880" w:hanging="440"/>
      </w:pPr>
      <w:rPr>
        <w:rFonts w:hint="default" w:ascii="Wingdings" w:hAnsi="Wingdings" w:cs="Wingdings"/>
      </w:rPr>
    </w:lvl>
    <w:lvl w:ilvl="2" w:tentative="0">
      <w:start w:val="1"/>
      <w:numFmt w:val="bullet"/>
      <w:lvlText w:val=""/>
      <w:lvlJc w:val="left"/>
      <w:pPr>
        <w:ind w:left="1320" w:hanging="440"/>
      </w:pPr>
      <w:rPr>
        <w:rFonts w:hint="default" w:ascii="Wingdings" w:hAnsi="Wingdings" w:cs="Wingdings"/>
      </w:rPr>
    </w:lvl>
    <w:lvl w:ilvl="3" w:tentative="0">
      <w:start w:val="1"/>
      <w:numFmt w:val="bullet"/>
      <w:lvlText w:val=""/>
      <w:lvlJc w:val="left"/>
      <w:pPr>
        <w:ind w:left="1760" w:hanging="440"/>
      </w:pPr>
      <w:rPr>
        <w:rFonts w:hint="default" w:ascii="Wingdings" w:hAnsi="Wingdings" w:cs="Wingdings"/>
      </w:rPr>
    </w:lvl>
    <w:lvl w:ilvl="4" w:tentative="0">
      <w:start w:val="1"/>
      <w:numFmt w:val="bullet"/>
      <w:lvlText w:val=""/>
      <w:lvlJc w:val="left"/>
      <w:pPr>
        <w:ind w:left="2200" w:hanging="440"/>
      </w:pPr>
      <w:rPr>
        <w:rFonts w:hint="default" w:ascii="Wingdings" w:hAnsi="Wingdings" w:cs="Wingdings"/>
      </w:rPr>
    </w:lvl>
    <w:lvl w:ilvl="5" w:tentative="0">
      <w:start w:val="1"/>
      <w:numFmt w:val="bullet"/>
      <w:lvlText w:val=""/>
      <w:lvlJc w:val="left"/>
      <w:pPr>
        <w:ind w:left="2640" w:hanging="440"/>
      </w:pPr>
      <w:rPr>
        <w:rFonts w:hint="default" w:ascii="Wingdings" w:hAnsi="Wingdings" w:cs="Wingdings"/>
      </w:rPr>
    </w:lvl>
    <w:lvl w:ilvl="6" w:tentative="0">
      <w:start w:val="1"/>
      <w:numFmt w:val="bullet"/>
      <w:lvlText w:val=""/>
      <w:lvlJc w:val="left"/>
      <w:pPr>
        <w:ind w:left="3080" w:hanging="440"/>
      </w:pPr>
      <w:rPr>
        <w:rFonts w:hint="default" w:ascii="Wingdings" w:hAnsi="Wingdings" w:cs="Wingdings"/>
      </w:rPr>
    </w:lvl>
    <w:lvl w:ilvl="7" w:tentative="0">
      <w:start w:val="1"/>
      <w:numFmt w:val="bullet"/>
      <w:lvlText w:val=""/>
      <w:lvlJc w:val="left"/>
      <w:pPr>
        <w:ind w:left="3520" w:hanging="440"/>
      </w:pPr>
      <w:rPr>
        <w:rFonts w:hint="default" w:ascii="Wingdings" w:hAnsi="Wingdings" w:cs="Wingdings"/>
      </w:rPr>
    </w:lvl>
    <w:lvl w:ilvl="8" w:tentative="0">
      <w:start w:val="1"/>
      <w:numFmt w:val="bullet"/>
      <w:lvlText w:val=""/>
      <w:lvlJc w:val="left"/>
      <w:pPr>
        <w:ind w:left="3960" w:hanging="440"/>
      </w:pPr>
      <w:rPr>
        <w:rFonts w:hint="default" w:ascii="Wingdings" w:hAnsi="Wingdings" w:cs="Wingdings"/>
      </w:rPr>
    </w:lvl>
  </w:abstractNum>
  <w:abstractNum w:abstractNumId="3">
    <w:nsid w:val="02837933"/>
    <w:multiLevelType w:val="multilevel"/>
    <w:tmpl w:val="02837933"/>
    <w:lvl w:ilvl="0" w:tentative="0">
      <w:start w:val="1"/>
      <w:numFmt w:val="decimal"/>
      <w:pStyle w:val="9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pStyle w:val="327"/>
      <w:lvlText w:val="%5)"/>
      <w:lvlJc w:val="left"/>
      <w:pPr>
        <w:tabs>
          <w:tab w:val="left" w:pos="3098"/>
        </w:tabs>
        <w:ind w:left="3098" w:hanging="420"/>
      </w:pPr>
    </w:lvl>
    <w:lvl w:ilvl="5" w:tentative="0">
      <w:start w:val="1"/>
      <w:numFmt w:val="lowerRoman"/>
      <w:pStyle w:val="326"/>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86"/>
      <w:suff w:val="nothing"/>
      <w:lvlText w:val="%1%2.%3　"/>
      <w:lvlJc w:val="left"/>
      <w:pPr>
        <w:ind w:left="0" w:firstLine="0"/>
      </w:pPr>
    </w:lvl>
    <w:lvl w:ilvl="3" w:tentative="0">
      <w:start w:val="1"/>
      <w:numFmt w:val="decimal"/>
      <w:pStyle w:val="145"/>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pStyle w:val="182"/>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20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116"/>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pStyle w:val="230"/>
      <w:suff w:val="nothing"/>
      <w:lvlText w:val="%10.%2.%3.%4.%5 "/>
      <w:lvlJc w:val="left"/>
      <w:pPr>
        <w:ind w:left="0" w:firstLine="0"/>
      </w:pPr>
      <w:rPr>
        <w:rFonts w:hint="eastAsia" w:ascii="黑体" w:eastAsia="黑体" w:hAnsiTheme="minorHAnsi"/>
        <w:b w:val="0"/>
        <w:i w:val="0"/>
        <w:sz w:val="21"/>
      </w:rPr>
    </w:lvl>
    <w:lvl w:ilvl="5" w:tentative="0">
      <w:start w:val="1"/>
      <w:numFmt w:val="decimal"/>
      <w:pStyle w:val="23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20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9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9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3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11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11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2827D5B"/>
    <w:multiLevelType w:val="multilevel"/>
    <w:tmpl w:val="22827D5B"/>
    <w:lvl w:ilvl="0" w:tentative="0">
      <w:start w:val="1"/>
      <w:numFmt w:val="none"/>
      <w:pStyle w:val="259"/>
      <w:suff w:val="nothing"/>
      <w:lvlText w:val="%1注："/>
      <w:lvlJc w:val="left"/>
      <w:pPr>
        <w:ind w:left="726" w:hanging="363"/>
      </w:pPr>
      <w:rPr>
        <w:rFonts w:hint="eastAsia" w:ascii="黑体" w:hAnsi="Times New Roman" w:eastAsia="黑体"/>
        <w:b w:val="0"/>
        <w:i w:val="0"/>
        <w:sz w:val="18"/>
      </w:rPr>
    </w:lvl>
    <w:lvl w:ilvl="1" w:tentative="0">
      <w:start w:val="1"/>
      <w:numFmt w:val="lowerLetter"/>
      <w:pStyle w:val="257"/>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4">
    <w:nsid w:val="2C5917C3"/>
    <w:multiLevelType w:val="multilevel"/>
    <w:tmpl w:val="2C5917C3"/>
    <w:lvl w:ilvl="0" w:tentative="0">
      <w:start w:val="1"/>
      <w:numFmt w:val="none"/>
      <w:pStyle w:val="159"/>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14"/>
      <w:lvlText w:val=""/>
      <w:lvlJc w:val="left"/>
      <w:pPr>
        <w:ind w:left="851" w:hanging="431"/>
      </w:pPr>
      <w:rPr>
        <w:rFonts w:hint="default" w:ascii="Symbol" w:hAnsi="Symbol"/>
        <w:sz w:val="21"/>
      </w:rPr>
    </w:lvl>
    <w:lvl w:ilvl="2" w:tentative="0">
      <w:start w:val="1"/>
      <w:numFmt w:val="bullet"/>
      <w:pStyle w:val="19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2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8802D1C"/>
    <w:multiLevelType w:val="multilevel"/>
    <w:tmpl w:val="48802D1C"/>
    <w:lvl w:ilvl="0" w:tentative="0">
      <w:start w:val="1"/>
      <w:numFmt w:val="upperLetter"/>
      <w:pStyle w:val="225"/>
      <w:lvlText w:val="%1"/>
      <w:lvlJc w:val="left"/>
      <w:pPr>
        <w:ind w:left="420" w:hanging="420"/>
      </w:pPr>
      <w:rPr>
        <w:rFonts w:hint="eastAsia"/>
      </w:rPr>
    </w:lvl>
    <w:lvl w:ilvl="1" w:tentative="0">
      <w:start w:val="1"/>
      <w:numFmt w:val="decimal"/>
      <w:pStyle w:val="11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21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4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12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4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26"/>
      <w:suff w:val="space"/>
      <w:lvlText w:val="%1"/>
      <w:lvlJc w:val="left"/>
      <w:pPr>
        <w:ind w:left="425" w:hanging="425"/>
      </w:pPr>
      <w:rPr>
        <w:rFonts w:hint="eastAsia"/>
      </w:rPr>
    </w:lvl>
    <w:lvl w:ilvl="1" w:tentative="0">
      <w:start w:val="1"/>
      <w:numFmt w:val="decimal"/>
      <w:pStyle w:val="10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38"/>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C86C5CE"/>
    <w:multiLevelType w:val="multilevel"/>
    <w:tmpl w:val="5C86C5CE"/>
    <w:lvl w:ilvl="0" w:tentative="0">
      <w:start w:val="1"/>
      <w:numFmt w:val="lowerLetter"/>
      <w:pStyle w:val="201"/>
      <w:lvlText w:val="%1)"/>
      <w:lvlJc w:val="left"/>
      <w:pPr>
        <w:tabs>
          <w:tab w:val="left" w:pos="851"/>
        </w:tabs>
        <w:ind w:left="851" w:hanging="426"/>
      </w:pPr>
      <w:rPr>
        <w:rFonts w:hint="eastAsia" w:ascii="宋体" w:hAnsi="Times New Roman" w:eastAsia="宋体"/>
        <w:sz w:val="21"/>
      </w:rPr>
    </w:lvl>
    <w:lvl w:ilvl="1" w:tentative="0">
      <w:start w:val="1"/>
      <w:numFmt w:val="decimal"/>
      <w:pStyle w:val="136"/>
      <w:lvlText w:val="%2)"/>
      <w:lvlJc w:val="left"/>
      <w:pPr>
        <w:tabs>
          <w:tab w:val="left" w:pos="1276"/>
        </w:tabs>
        <w:ind w:left="1276" w:hanging="425"/>
      </w:pPr>
      <w:rPr>
        <w:rFonts w:hint="default" w:ascii="宋体" w:hAnsi="Times New Roman" w:eastAsia="宋体"/>
        <w:sz w:val="21"/>
      </w:rPr>
    </w:lvl>
    <w:lvl w:ilvl="2" w:tentative="0">
      <w:start w:val="1"/>
      <w:numFmt w:val="decimal"/>
      <w:pStyle w:val="144"/>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644622F9"/>
    <w:multiLevelType w:val="multilevel"/>
    <w:tmpl w:val="644622F9"/>
    <w:lvl w:ilvl="0" w:tentative="0">
      <w:start w:val="1"/>
      <w:numFmt w:val="upperRoman"/>
      <w:pStyle w:val="19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3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216"/>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336"/>
      <w:suff w:val="nothing"/>
      <w:lvlText w:val="附录%1"/>
      <w:lvlJc w:val="left"/>
      <w:pPr>
        <w:ind w:left="0" w:firstLine="0"/>
      </w:pPr>
      <w:rPr>
        <w:rFonts w:hint="eastAsia"/>
        <w:spacing w:val="100"/>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pStyle w:val="10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11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21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2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20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79"/>
      <w:suff w:val="nothing"/>
      <w:lvlText w:val="%1"/>
      <w:lvlJc w:val="left"/>
      <w:pPr>
        <w:ind w:left="0" w:firstLine="0"/>
      </w:pPr>
      <w:rPr>
        <w:rFonts w:hint="eastAsia"/>
      </w:rPr>
    </w:lvl>
    <w:lvl w:ilvl="1" w:tentative="0">
      <w:start w:val="1"/>
      <w:numFmt w:val="decimal"/>
      <w:pStyle w:val="131"/>
      <w:suff w:val="nothing"/>
      <w:lvlText w:val="%1%2　"/>
      <w:lvlJc w:val="left"/>
      <w:pPr>
        <w:ind w:left="0" w:firstLine="0"/>
      </w:pPr>
      <w:rPr>
        <w:rFonts w:hint="eastAsia" w:ascii="黑体" w:eastAsia="黑体"/>
        <w:b w:val="0"/>
        <w:i w:val="0"/>
        <w:sz w:val="21"/>
      </w:rPr>
    </w:lvl>
    <w:lvl w:ilvl="2" w:tentative="0">
      <w:start w:val="1"/>
      <w:numFmt w:val="decimal"/>
      <w:pStyle w:val="13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93"/>
      <w:suff w:val="nothing"/>
      <w:lvlText w:val="%1%2.%3.%4　"/>
      <w:lvlJc w:val="left"/>
      <w:pPr>
        <w:ind w:left="0" w:firstLine="0"/>
      </w:pPr>
      <w:rPr>
        <w:rFonts w:hint="eastAsia" w:ascii="黑体" w:eastAsia="黑体"/>
        <w:b w:val="0"/>
        <w:i w:val="0"/>
        <w:sz w:val="21"/>
      </w:rPr>
    </w:lvl>
    <w:lvl w:ilvl="4" w:tentative="0">
      <w:start w:val="1"/>
      <w:numFmt w:val="decimal"/>
      <w:pStyle w:val="121"/>
      <w:suff w:val="nothing"/>
      <w:lvlText w:val="%1%2.%3.%4.%5　"/>
      <w:lvlJc w:val="left"/>
      <w:pPr>
        <w:ind w:left="0" w:firstLine="0"/>
      </w:pPr>
      <w:rPr>
        <w:rFonts w:hint="eastAsia" w:ascii="黑体" w:eastAsia="黑体"/>
        <w:b w:val="0"/>
        <w:i w:val="0"/>
        <w:sz w:val="21"/>
      </w:rPr>
    </w:lvl>
    <w:lvl w:ilvl="5" w:tentative="0">
      <w:start w:val="1"/>
      <w:numFmt w:val="decimal"/>
      <w:pStyle w:val="12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206"/>
      <w:lvlText w:val="%1注："/>
      <w:lvlJc w:val="left"/>
      <w:pPr>
        <w:ind w:left="737" w:hanging="374"/>
      </w:pPr>
      <w:rPr>
        <w:rFonts w:hint="eastAsia" w:ascii="黑体"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4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6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31"/>
  </w:num>
  <w:num w:numId="4">
    <w:abstractNumId w:val="8"/>
  </w:num>
  <w:num w:numId="5">
    <w:abstractNumId w:val="21"/>
  </w:num>
  <w:num w:numId="6">
    <w:abstractNumId w:val="27"/>
  </w:num>
  <w:num w:numId="7">
    <w:abstractNumId w:val="16"/>
  </w:num>
  <w:num w:numId="8">
    <w:abstractNumId w:val="11"/>
  </w:num>
  <w:num w:numId="9">
    <w:abstractNumId w:val="6"/>
  </w:num>
  <w:num w:numId="10">
    <w:abstractNumId w:val="12"/>
  </w:num>
  <w:num w:numId="11">
    <w:abstractNumId w:val="19"/>
  </w:num>
  <w:num w:numId="12">
    <w:abstractNumId w:val="29"/>
  </w:num>
  <w:num w:numId="13">
    <w:abstractNumId w:val="15"/>
  </w:num>
  <w:num w:numId="14">
    <w:abstractNumId w:val="23"/>
  </w:num>
  <w:num w:numId="15">
    <w:abstractNumId w:val="10"/>
  </w:num>
  <w:num w:numId="16">
    <w:abstractNumId w:val="22"/>
  </w:num>
  <w:num w:numId="17">
    <w:abstractNumId w:val="25"/>
  </w:num>
  <w:num w:numId="18">
    <w:abstractNumId w:val="20"/>
  </w:num>
  <w:num w:numId="19">
    <w:abstractNumId w:val="33"/>
  </w:num>
  <w:num w:numId="20">
    <w:abstractNumId w:val="18"/>
  </w:num>
  <w:num w:numId="21">
    <w:abstractNumId w:val="4"/>
  </w:num>
  <w:num w:numId="22">
    <w:abstractNumId w:val="14"/>
  </w:num>
  <w:num w:numId="23">
    <w:abstractNumId w:val="34"/>
  </w:num>
  <w:num w:numId="24">
    <w:abstractNumId w:val="24"/>
  </w:num>
  <w:num w:numId="25">
    <w:abstractNumId w:val="9"/>
  </w:num>
  <w:num w:numId="26">
    <w:abstractNumId w:val="30"/>
  </w:num>
  <w:num w:numId="27">
    <w:abstractNumId w:val="32"/>
  </w:num>
  <w:num w:numId="28">
    <w:abstractNumId w:val="5"/>
  </w:num>
  <w:num w:numId="29">
    <w:abstractNumId w:val="7"/>
  </w:num>
  <w:num w:numId="30">
    <w:abstractNumId w:val="17"/>
  </w:num>
  <w:num w:numId="31">
    <w:abstractNumId w:val="28"/>
  </w:num>
  <w:num w:numId="32">
    <w:abstractNumId w:val="26"/>
  </w:num>
  <w:num w:numId="33">
    <w:abstractNumId w:val="13"/>
  </w:num>
  <w:num w:numId="34">
    <w:abstractNumId w:val="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YzQzNGE3ZmQzMjg1NTQ3ZWFlNDAzMGI1NzgyZDYifQ=="/>
  </w:docVars>
  <w:rsids>
    <w:rsidRoot w:val="00D1159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CA0"/>
    <w:rsid w:val="000365ED"/>
    <w:rsid w:val="0004178C"/>
    <w:rsid w:val="0004249A"/>
    <w:rsid w:val="00043282"/>
    <w:rsid w:val="00044286"/>
    <w:rsid w:val="00046F14"/>
    <w:rsid w:val="00047F28"/>
    <w:rsid w:val="000503AA"/>
    <w:rsid w:val="000506A1"/>
    <w:rsid w:val="000515DD"/>
    <w:rsid w:val="0005265A"/>
    <w:rsid w:val="000539DD"/>
    <w:rsid w:val="00053BD3"/>
    <w:rsid w:val="00053E3D"/>
    <w:rsid w:val="000556ED"/>
    <w:rsid w:val="00055FE2"/>
    <w:rsid w:val="0005616F"/>
    <w:rsid w:val="000563FC"/>
    <w:rsid w:val="00060C2E"/>
    <w:rsid w:val="00061033"/>
    <w:rsid w:val="000619E9"/>
    <w:rsid w:val="000622D4"/>
    <w:rsid w:val="00062946"/>
    <w:rsid w:val="0006357D"/>
    <w:rsid w:val="00066CFC"/>
    <w:rsid w:val="00067F1E"/>
    <w:rsid w:val="00071CC0"/>
    <w:rsid w:val="00071CFC"/>
    <w:rsid w:val="00073C8C"/>
    <w:rsid w:val="000765B0"/>
    <w:rsid w:val="00077B64"/>
    <w:rsid w:val="00080A1C"/>
    <w:rsid w:val="00082317"/>
    <w:rsid w:val="00083D2C"/>
    <w:rsid w:val="00085D06"/>
    <w:rsid w:val="00086AA1"/>
    <w:rsid w:val="00087A77"/>
    <w:rsid w:val="00090CA6"/>
    <w:rsid w:val="00092B8A"/>
    <w:rsid w:val="00092FB0"/>
    <w:rsid w:val="000934C5"/>
    <w:rsid w:val="00093D25"/>
    <w:rsid w:val="00093DAB"/>
    <w:rsid w:val="00094D73"/>
    <w:rsid w:val="00096763"/>
    <w:rsid w:val="00096D63"/>
    <w:rsid w:val="000A0B60"/>
    <w:rsid w:val="000A0EB8"/>
    <w:rsid w:val="000A19FC"/>
    <w:rsid w:val="000A296B"/>
    <w:rsid w:val="000A6964"/>
    <w:rsid w:val="000A7311"/>
    <w:rsid w:val="000B060F"/>
    <w:rsid w:val="000B1592"/>
    <w:rsid w:val="000B1FF2"/>
    <w:rsid w:val="000B3CDA"/>
    <w:rsid w:val="000B6A0B"/>
    <w:rsid w:val="000C0F6C"/>
    <w:rsid w:val="000C11DB"/>
    <w:rsid w:val="000C1492"/>
    <w:rsid w:val="000C16B4"/>
    <w:rsid w:val="000C2FBD"/>
    <w:rsid w:val="000C4B41"/>
    <w:rsid w:val="000C502C"/>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3ADB"/>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504"/>
    <w:rsid w:val="001457E7"/>
    <w:rsid w:val="00145D9D"/>
    <w:rsid w:val="00146388"/>
    <w:rsid w:val="001529E5"/>
    <w:rsid w:val="00152FB3"/>
    <w:rsid w:val="00153C7E"/>
    <w:rsid w:val="001551E3"/>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53C"/>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56"/>
    <w:rsid w:val="00225CF8"/>
    <w:rsid w:val="0022794E"/>
    <w:rsid w:val="00233D64"/>
    <w:rsid w:val="0023482A"/>
    <w:rsid w:val="002359CB"/>
    <w:rsid w:val="00242E1F"/>
    <w:rsid w:val="00243540"/>
    <w:rsid w:val="0024497B"/>
    <w:rsid w:val="0024515B"/>
    <w:rsid w:val="00246021"/>
    <w:rsid w:val="0024666E"/>
    <w:rsid w:val="00247F52"/>
    <w:rsid w:val="00250B25"/>
    <w:rsid w:val="00250BBE"/>
    <w:rsid w:val="002515C2"/>
    <w:rsid w:val="0025194F"/>
    <w:rsid w:val="002548F7"/>
    <w:rsid w:val="0026148A"/>
    <w:rsid w:val="00262696"/>
    <w:rsid w:val="00263D25"/>
    <w:rsid w:val="002643C3"/>
    <w:rsid w:val="00264A0C"/>
    <w:rsid w:val="00266EEB"/>
    <w:rsid w:val="00267046"/>
    <w:rsid w:val="00267EF4"/>
    <w:rsid w:val="00270CB8"/>
    <w:rsid w:val="00272B08"/>
    <w:rsid w:val="00275C07"/>
    <w:rsid w:val="0027663E"/>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531"/>
    <w:rsid w:val="002C7EBB"/>
    <w:rsid w:val="002D06C1"/>
    <w:rsid w:val="002D42B5"/>
    <w:rsid w:val="002D4F1A"/>
    <w:rsid w:val="002D6EC6"/>
    <w:rsid w:val="002D79AC"/>
    <w:rsid w:val="002E039D"/>
    <w:rsid w:val="002E4D5A"/>
    <w:rsid w:val="002E6326"/>
    <w:rsid w:val="002F30E0"/>
    <w:rsid w:val="002F35E4"/>
    <w:rsid w:val="002F3730"/>
    <w:rsid w:val="002F38E1"/>
    <w:rsid w:val="002F6CB0"/>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FA4"/>
    <w:rsid w:val="0036107C"/>
    <w:rsid w:val="003615D2"/>
    <w:rsid w:val="0036429C"/>
    <w:rsid w:val="00364A53"/>
    <w:rsid w:val="003654CB"/>
    <w:rsid w:val="00365AA9"/>
    <w:rsid w:val="00365F86"/>
    <w:rsid w:val="00365F87"/>
    <w:rsid w:val="00366E89"/>
    <w:rsid w:val="00367A16"/>
    <w:rsid w:val="003705F4"/>
    <w:rsid w:val="00370D58"/>
    <w:rsid w:val="00371316"/>
    <w:rsid w:val="00376713"/>
    <w:rsid w:val="00381815"/>
    <w:rsid w:val="003819AF"/>
    <w:rsid w:val="003820E9"/>
    <w:rsid w:val="00382DE7"/>
    <w:rsid w:val="00384FFC"/>
    <w:rsid w:val="003872FC"/>
    <w:rsid w:val="00387407"/>
    <w:rsid w:val="0038745D"/>
    <w:rsid w:val="00387ADC"/>
    <w:rsid w:val="00390020"/>
    <w:rsid w:val="003903D6"/>
    <w:rsid w:val="00390EE6"/>
    <w:rsid w:val="0039118F"/>
    <w:rsid w:val="00391FF8"/>
    <w:rsid w:val="00392AD7"/>
    <w:rsid w:val="003938D9"/>
    <w:rsid w:val="00394376"/>
    <w:rsid w:val="003943FF"/>
    <w:rsid w:val="00394D50"/>
    <w:rsid w:val="003974E4"/>
    <w:rsid w:val="003974EB"/>
    <w:rsid w:val="00397CC5"/>
    <w:rsid w:val="003A1582"/>
    <w:rsid w:val="003A2AE9"/>
    <w:rsid w:val="003A3D9C"/>
    <w:rsid w:val="003A4077"/>
    <w:rsid w:val="003A4AA7"/>
    <w:rsid w:val="003B09AD"/>
    <w:rsid w:val="003B1F18"/>
    <w:rsid w:val="003B25FF"/>
    <w:rsid w:val="003B5BF0"/>
    <w:rsid w:val="003B60BF"/>
    <w:rsid w:val="003B6BE3"/>
    <w:rsid w:val="003C010C"/>
    <w:rsid w:val="003C0A6C"/>
    <w:rsid w:val="003C14F8"/>
    <w:rsid w:val="003C40C4"/>
    <w:rsid w:val="003C5A43"/>
    <w:rsid w:val="003D0519"/>
    <w:rsid w:val="003D0FF6"/>
    <w:rsid w:val="003D262C"/>
    <w:rsid w:val="003D6D61"/>
    <w:rsid w:val="003E091D"/>
    <w:rsid w:val="003E1C53"/>
    <w:rsid w:val="003E2A69"/>
    <w:rsid w:val="003E2D49"/>
    <w:rsid w:val="003E2FD4"/>
    <w:rsid w:val="003E49F6"/>
    <w:rsid w:val="003E5FD3"/>
    <w:rsid w:val="003E660F"/>
    <w:rsid w:val="003F0841"/>
    <w:rsid w:val="003F23D3"/>
    <w:rsid w:val="003F3F08"/>
    <w:rsid w:val="003F49F1"/>
    <w:rsid w:val="003F6272"/>
    <w:rsid w:val="00400E72"/>
    <w:rsid w:val="00401400"/>
    <w:rsid w:val="00404869"/>
    <w:rsid w:val="00405884"/>
    <w:rsid w:val="00407D39"/>
    <w:rsid w:val="004137D8"/>
    <w:rsid w:val="0041477A"/>
    <w:rsid w:val="004167A3"/>
    <w:rsid w:val="00432DAA"/>
    <w:rsid w:val="00434305"/>
    <w:rsid w:val="00435DF7"/>
    <w:rsid w:val="0044083F"/>
    <w:rsid w:val="00441AE7"/>
    <w:rsid w:val="00445574"/>
    <w:rsid w:val="004467FB"/>
    <w:rsid w:val="00446861"/>
    <w:rsid w:val="00446DED"/>
    <w:rsid w:val="00452D6B"/>
    <w:rsid w:val="00454484"/>
    <w:rsid w:val="0045517B"/>
    <w:rsid w:val="004635B9"/>
    <w:rsid w:val="00463B77"/>
    <w:rsid w:val="00463C7B"/>
    <w:rsid w:val="004644A6"/>
    <w:rsid w:val="004659BD"/>
    <w:rsid w:val="00467E06"/>
    <w:rsid w:val="00470775"/>
    <w:rsid w:val="004746B1"/>
    <w:rsid w:val="0047583F"/>
    <w:rsid w:val="00475DE8"/>
    <w:rsid w:val="00481C44"/>
    <w:rsid w:val="00482631"/>
    <w:rsid w:val="00484936"/>
    <w:rsid w:val="00485C89"/>
    <w:rsid w:val="00486BE3"/>
    <w:rsid w:val="004905E4"/>
    <w:rsid w:val="00490A89"/>
    <w:rsid w:val="00490AB4"/>
    <w:rsid w:val="00492F02"/>
    <w:rsid w:val="004939AE"/>
    <w:rsid w:val="00493D9D"/>
    <w:rsid w:val="004954A2"/>
    <w:rsid w:val="004A12DF"/>
    <w:rsid w:val="004A1BA8"/>
    <w:rsid w:val="004A4B57"/>
    <w:rsid w:val="004A63FA"/>
    <w:rsid w:val="004A6A3D"/>
    <w:rsid w:val="004B0272"/>
    <w:rsid w:val="004B2701"/>
    <w:rsid w:val="004B2E1B"/>
    <w:rsid w:val="004B3AA8"/>
    <w:rsid w:val="004B3E93"/>
    <w:rsid w:val="004C1FBC"/>
    <w:rsid w:val="004C25A2"/>
    <w:rsid w:val="004C373E"/>
    <w:rsid w:val="004C3F1D"/>
    <w:rsid w:val="004C458D"/>
    <w:rsid w:val="004C62E2"/>
    <w:rsid w:val="004C662B"/>
    <w:rsid w:val="004C7556"/>
    <w:rsid w:val="004C7E8B"/>
    <w:rsid w:val="004C7E9D"/>
    <w:rsid w:val="004C7F67"/>
    <w:rsid w:val="004D076D"/>
    <w:rsid w:val="004D0EF1"/>
    <w:rsid w:val="004D2253"/>
    <w:rsid w:val="004D4406"/>
    <w:rsid w:val="004D7C42"/>
    <w:rsid w:val="004E0465"/>
    <w:rsid w:val="004E127B"/>
    <w:rsid w:val="004E1C0A"/>
    <w:rsid w:val="004E29BC"/>
    <w:rsid w:val="004E30C5"/>
    <w:rsid w:val="004E4AA5"/>
    <w:rsid w:val="004E4AEE"/>
    <w:rsid w:val="004E59E3"/>
    <w:rsid w:val="004E67C0"/>
    <w:rsid w:val="004E7EE9"/>
    <w:rsid w:val="004F391A"/>
    <w:rsid w:val="004F3CFB"/>
    <w:rsid w:val="004F6456"/>
    <w:rsid w:val="004F696E"/>
    <w:rsid w:val="004F6C71"/>
    <w:rsid w:val="00501139"/>
    <w:rsid w:val="0050363E"/>
    <w:rsid w:val="005039BC"/>
    <w:rsid w:val="005043BB"/>
    <w:rsid w:val="00504A3D"/>
    <w:rsid w:val="00505767"/>
    <w:rsid w:val="00505C2F"/>
    <w:rsid w:val="005073F0"/>
    <w:rsid w:val="00510A7B"/>
    <w:rsid w:val="00512F6E"/>
    <w:rsid w:val="00513038"/>
    <w:rsid w:val="00514174"/>
    <w:rsid w:val="00516088"/>
    <w:rsid w:val="005165A4"/>
    <w:rsid w:val="00516B0B"/>
    <w:rsid w:val="005220EC"/>
    <w:rsid w:val="00523F95"/>
    <w:rsid w:val="00524D65"/>
    <w:rsid w:val="005255EE"/>
    <w:rsid w:val="00525B16"/>
    <w:rsid w:val="00527689"/>
    <w:rsid w:val="00533D04"/>
    <w:rsid w:val="00534804"/>
    <w:rsid w:val="00534BDF"/>
    <w:rsid w:val="005354EA"/>
    <w:rsid w:val="0053585F"/>
    <w:rsid w:val="00535EC4"/>
    <w:rsid w:val="00535ED9"/>
    <w:rsid w:val="0053692B"/>
    <w:rsid w:val="00536A9A"/>
    <w:rsid w:val="00536AC7"/>
    <w:rsid w:val="00541853"/>
    <w:rsid w:val="00543BDA"/>
    <w:rsid w:val="005441CC"/>
    <w:rsid w:val="005472AC"/>
    <w:rsid w:val="005479DA"/>
    <w:rsid w:val="00547BCC"/>
    <w:rsid w:val="0055013B"/>
    <w:rsid w:val="005502C4"/>
    <w:rsid w:val="00551F6F"/>
    <w:rsid w:val="005538EA"/>
    <w:rsid w:val="00555044"/>
    <w:rsid w:val="005600C9"/>
    <w:rsid w:val="00561475"/>
    <w:rsid w:val="00562308"/>
    <w:rsid w:val="0056487B"/>
    <w:rsid w:val="00564FB9"/>
    <w:rsid w:val="00572C98"/>
    <w:rsid w:val="00573D9E"/>
    <w:rsid w:val="005801E3"/>
    <w:rsid w:val="00581802"/>
    <w:rsid w:val="0058190E"/>
    <w:rsid w:val="005836A8"/>
    <w:rsid w:val="0058409C"/>
    <w:rsid w:val="00584262"/>
    <w:rsid w:val="00586630"/>
    <w:rsid w:val="00586672"/>
    <w:rsid w:val="00587ADD"/>
    <w:rsid w:val="00593A49"/>
    <w:rsid w:val="00594411"/>
    <w:rsid w:val="00595090"/>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6D99"/>
    <w:rsid w:val="005B7422"/>
    <w:rsid w:val="005C29B8"/>
    <w:rsid w:val="005C36B9"/>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A3A"/>
    <w:rsid w:val="00621F52"/>
    <w:rsid w:val="006252D8"/>
    <w:rsid w:val="006255BE"/>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2C6B"/>
    <w:rsid w:val="006533F8"/>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3A4"/>
    <w:rsid w:val="006840A6"/>
    <w:rsid w:val="006850CD"/>
    <w:rsid w:val="00685AAB"/>
    <w:rsid w:val="0069471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0EF"/>
    <w:rsid w:val="006E6297"/>
    <w:rsid w:val="006F03A8"/>
    <w:rsid w:val="006F2ACA"/>
    <w:rsid w:val="006F2ADC"/>
    <w:rsid w:val="006F2BFE"/>
    <w:rsid w:val="006F31E9"/>
    <w:rsid w:val="006F6284"/>
    <w:rsid w:val="006F68FF"/>
    <w:rsid w:val="006F78D4"/>
    <w:rsid w:val="007002C5"/>
    <w:rsid w:val="00704387"/>
    <w:rsid w:val="00707669"/>
    <w:rsid w:val="00711CBA"/>
    <w:rsid w:val="00711FB5"/>
    <w:rsid w:val="00712A01"/>
    <w:rsid w:val="00714F58"/>
    <w:rsid w:val="00715476"/>
    <w:rsid w:val="00722FBF"/>
    <w:rsid w:val="00722FC2"/>
    <w:rsid w:val="00723132"/>
    <w:rsid w:val="00724E1B"/>
    <w:rsid w:val="00725949"/>
    <w:rsid w:val="00727BA5"/>
    <w:rsid w:val="00727FA2"/>
    <w:rsid w:val="00731B3B"/>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B68"/>
    <w:rsid w:val="00773C1F"/>
    <w:rsid w:val="00774DA4"/>
    <w:rsid w:val="00776599"/>
    <w:rsid w:val="0078114B"/>
    <w:rsid w:val="0078143C"/>
    <w:rsid w:val="00781DD2"/>
    <w:rsid w:val="00783ECF"/>
    <w:rsid w:val="0078413A"/>
    <w:rsid w:val="007959E8"/>
    <w:rsid w:val="00795E9C"/>
    <w:rsid w:val="007A0521"/>
    <w:rsid w:val="007A2E12"/>
    <w:rsid w:val="007A3475"/>
    <w:rsid w:val="007A41C8"/>
    <w:rsid w:val="007A54CE"/>
    <w:rsid w:val="007A6D93"/>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941"/>
    <w:rsid w:val="007D76BD"/>
    <w:rsid w:val="007E0BF1"/>
    <w:rsid w:val="007E18B6"/>
    <w:rsid w:val="007E71B9"/>
    <w:rsid w:val="007F0ED8"/>
    <w:rsid w:val="007F0F63"/>
    <w:rsid w:val="007F75CE"/>
    <w:rsid w:val="008013A4"/>
    <w:rsid w:val="008027CE"/>
    <w:rsid w:val="00802F42"/>
    <w:rsid w:val="00804383"/>
    <w:rsid w:val="00804BB7"/>
    <w:rsid w:val="00804D41"/>
    <w:rsid w:val="008054D8"/>
    <w:rsid w:val="00810257"/>
    <w:rsid w:val="008102F1"/>
    <w:rsid w:val="008104F5"/>
    <w:rsid w:val="00811072"/>
    <w:rsid w:val="00811369"/>
    <w:rsid w:val="00815419"/>
    <w:rsid w:val="00815850"/>
    <w:rsid w:val="008163C8"/>
    <w:rsid w:val="008164A1"/>
    <w:rsid w:val="00817325"/>
    <w:rsid w:val="008202A0"/>
    <w:rsid w:val="008209E6"/>
    <w:rsid w:val="00823303"/>
    <w:rsid w:val="008233B2"/>
    <w:rsid w:val="00823A9F"/>
    <w:rsid w:val="00823C85"/>
    <w:rsid w:val="00825138"/>
    <w:rsid w:val="008269DD"/>
    <w:rsid w:val="00830621"/>
    <w:rsid w:val="00832FF8"/>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3BC8"/>
    <w:rsid w:val="00881B3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941"/>
    <w:rsid w:val="008A5445"/>
    <w:rsid w:val="008A57E6"/>
    <w:rsid w:val="008A6F81"/>
    <w:rsid w:val="008A769A"/>
    <w:rsid w:val="008B0C9C"/>
    <w:rsid w:val="008B166D"/>
    <w:rsid w:val="008B17F4"/>
    <w:rsid w:val="008B3615"/>
    <w:rsid w:val="008B4AC4"/>
    <w:rsid w:val="008B50C8"/>
    <w:rsid w:val="008B5281"/>
    <w:rsid w:val="008B7E05"/>
    <w:rsid w:val="008C1797"/>
    <w:rsid w:val="008C1F2E"/>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7A0"/>
    <w:rsid w:val="008E1B3E"/>
    <w:rsid w:val="008E2319"/>
    <w:rsid w:val="008E35EF"/>
    <w:rsid w:val="008E4BB6"/>
    <w:rsid w:val="008E5518"/>
    <w:rsid w:val="008E6A84"/>
    <w:rsid w:val="008F0CDC"/>
    <w:rsid w:val="008F17A3"/>
    <w:rsid w:val="008F1ED3"/>
    <w:rsid w:val="008F4C29"/>
    <w:rsid w:val="008F70BD"/>
    <w:rsid w:val="008F788F"/>
    <w:rsid w:val="008F7EA2"/>
    <w:rsid w:val="009007C7"/>
    <w:rsid w:val="00902722"/>
    <w:rsid w:val="009027BC"/>
    <w:rsid w:val="009062E6"/>
    <w:rsid w:val="00911BE5"/>
    <w:rsid w:val="00913CA9"/>
    <w:rsid w:val="009145AE"/>
    <w:rsid w:val="009146CE"/>
    <w:rsid w:val="00914CA7"/>
    <w:rsid w:val="00915C3E"/>
    <w:rsid w:val="009161A8"/>
    <w:rsid w:val="009245AE"/>
    <w:rsid w:val="009245F5"/>
    <w:rsid w:val="009249EC"/>
    <w:rsid w:val="00926CC6"/>
    <w:rsid w:val="009273B3"/>
    <w:rsid w:val="009305B5"/>
    <w:rsid w:val="009328DC"/>
    <w:rsid w:val="009378DD"/>
    <w:rsid w:val="00940C3E"/>
    <w:rsid w:val="009429D5"/>
    <w:rsid w:val="00942BF1"/>
    <w:rsid w:val="00945180"/>
    <w:rsid w:val="00945428"/>
    <w:rsid w:val="0094607B"/>
    <w:rsid w:val="00953604"/>
    <w:rsid w:val="0095496B"/>
    <w:rsid w:val="00960167"/>
    <w:rsid w:val="0096055A"/>
    <w:rsid w:val="00960F1E"/>
    <w:rsid w:val="009610DC"/>
    <w:rsid w:val="00961490"/>
    <w:rsid w:val="0096381A"/>
    <w:rsid w:val="00965E04"/>
    <w:rsid w:val="009674AD"/>
    <w:rsid w:val="00970CDC"/>
    <w:rsid w:val="00971520"/>
    <w:rsid w:val="00975727"/>
    <w:rsid w:val="00976EC5"/>
    <w:rsid w:val="00977010"/>
    <w:rsid w:val="00977B14"/>
    <w:rsid w:val="00977D02"/>
    <w:rsid w:val="00977FF9"/>
    <w:rsid w:val="009809BB"/>
    <w:rsid w:val="0098364B"/>
    <w:rsid w:val="009908A3"/>
    <w:rsid w:val="009911AF"/>
    <w:rsid w:val="00991875"/>
    <w:rsid w:val="00991F92"/>
    <w:rsid w:val="00992985"/>
    <w:rsid w:val="00992C02"/>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1A8"/>
    <w:rsid w:val="009C3257"/>
    <w:rsid w:val="009C4CFA"/>
    <w:rsid w:val="009C5070"/>
    <w:rsid w:val="009C7D0C"/>
    <w:rsid w:val="009D112C"/>
    <w:rsid w:val="009D1385"/>
    <w:rsid w:val="009D47FA"/>
    <w:rsid w:val="009D4C5B"/>
    <w:rsid w:val="009D50D2"/>
    <w:rsid w:val="009D6BCA"/>
    <w:rsid w:val="009E0F62"/>
    <w:rsid w:val="009E4A58"/>
    <w:rsid w:val="009E5A2D"/>
    <w:rsid w:val="009E5AB2"/>
    <w:rsid w:val="009E5F71"/>
    <w:rsid w:val="009E6219"/>
    <w:rsid w:val="009F03B3"/>
    <w:rsid w:val="00A0096C"/>
    <w:rsid w:val="00A01757"/>
    <w:rsid w:val="00A028C0"/>
    <w:rsid w:val="00A02BAE"/>
    <w:rsid w:val="00A06A6B"/>
    <w:rsid w:val="00A07E47"/>
    <w:rsid w:val="00A129D0"/>
    <w:rsid w:val="00A12C33"/>
    <w:rsid w:val="00A138BA"/>
    <w:rsid w:val="00A141BF"/>
    <w:rsid w:val="00A14C8E"/>
    <w:rsid w:val="00A153D9"/>
    <w:rsid w:val="00A15F09"/>
    <w:rsid w:val="00A169B6"/>
    <w:rsid w:val="00A2271D"/>
    <w:rsid w:val="00A237D5"/>
    <w:rsid w:val="00A24DEA"/>
    <w:rsid w:val="00A30EFC"/>
    <w:rsid w:val="00A312DA"/>
    <w:rsid w:val="00A31984"/>
    <w:rsid w:val="00A32D73"/>
    <w:rsid w:val="00A3367B"/>
    <w:rsid w:val="00A3597D"/>
    <w:rsid w:val="00A36DD1"/>
    <w:rsid w:val="00A4006C"/>
    <w:rsid w:val="00A40091"/>
    <w:rsid w:val="00A4030F"/>
    <w:rsid w:val="00A40E19"/>
    <w:rsid w:val="00A41C79"/>
    <w:rsid w:val="00A41CB5"/>
    <w:rsid w:val="00A42CDF"/>
    <w:rsid w:val="00A4452E"/>
    <w:rsid w:val="00A4472C"/>
    <w:rsid w:val="00A44E69"/>
    <w:rsid w:val="00A4661E"/>
    <w:rsid w:val="00A52912"/>
    <w:rsid w:val="00A5305F"/>
    <w:rsid w:val="00A53DFD"/>
    <w:rsid w:val="00A55BD6"/>
    <w:rsid w:val="00A55D50"/>
    <w:rsid w:val="00A57142"/>
    <w:rsid w:val="00A62A39"/>
    <w:rsid w:val="00A648CD"/>
    <w:rsid w:val="00A6537A"/>
    <w:rsid w:val="00A67866"/>
    <w:rsid w:val="00A70B07"/>
    <w:rsid w:val="00A723F8"/>
    <w:rsid w:val="00A769E5"/>
    <w:rsid w:val="00A77CCB"/>
    <w:rsid w:val="00A82B00"/>
    <w:rsid w:val="00A83D8D"/>
    <w:rsid w:val="00A83FC3"/>
    <w:rsid w:val="00A8446B"/>
    <w:rsid w:val="00A8473F"/>
    <w:rsid w:val="00A862D6"/>
    <w:rsid w:val="00A8715E"/>
    <w:rsid w:val="00A9295B"/>
    <w:rsid w:val="00A93B09"/>
    <w:rsid w:val="00A952D7"/>
    <w:rsid w:val="00A963F7"/>
    <w:rsid w:val="00A96AD8"/>
    <w:rsid w:val="00A97FE3"/>
    <w:rsid w:val="00AA052C"/>
    <w:rsid w:val="00AA1E45"/>
    <w:rsid w:val="00AA1F1B"/>
    <w:rsid w:val="00AA4286"/>
    <w:rsid w:val="00AA456B"/>
    <w:rsid w:val="00AA57F5"/>
    <w:rsid w:val="00AA672E"/>
    <w:rsid w:val="00AA6EC9"/>
    <w:rsid w:val="00AB6309"/>
    <w:rsid w:val="00AB6C5F"/>
    <w:rsid w:val="00AB7129"/>
    <w:rsid w:val="00AC0484"/>
    <w:rsid w:val="00AC27A6"/>
    <w:rsid w:val="00AC30F7"/>
    <w:rsid w:val="00AC3A5A"/>
    <w:rsid w:val="00AC4D95"/>
    <w:rsid w:val="00AC5DF4"/>
    <w:rsid w:val="00AC6068"/>
    <w:rsid w:val="00AD0AEF"/>
    <w:rsid w:val="00AD11B7"/>
    <w:rsid w:val="00AD1A94"/>
    <w:rsid w:val="00AD1C05"/>
    <w:rsid w:val="00AD4126"/>
    <w:rsid w:val="00AD421C"/>
    <w:rsid w:val="00AD44FA"/>
    <w:rsid w:val="00AE070A"/>
    <w:rsid w:val="00AE101C"/>
    <w:rsid w:val="00AE2A69"/>
    <w:rsid w:val="00AE37E5"/>
    <w:rsid w:val="00AE5EB4"/>
    <w:rsid w:val="00AE6F46"/>
    <w:rsid w:val="00AF0C18"/>
    <w:rsid w:val="00AF1760"/>
    <w:rsid w:val="00AF2E3E"/>
    <w:rsid w:val="00AF47C5"/>
    <w:rsid w:val="00AF5398"/>
    <w:rsid w:val="00B0341E"/>
    <w:rsid w:val="00B049AF"/>
    <w:rsid w:val="00B07242"/>
    <w:rsid w:val="00B07A9D"/>
    <w:rsid w:val="00B10534"/>
    <w:rsid w:val="00B113DB"/>
    <w:rsid w:val="00B11D8A"/>
    <w:rsid w:val="00B12981"/>
    <w:rsid w:val="00B147DD"/>
    <w:rsid w:val="00B156FD"/>
    <w:rsid w:val="00B21F61"/>
    <w:rsid w:val="00B261F1"/>
    <w:rsid w:val="00B265BC"/>
    <w:rsid w:val="00B3000D"/>
    <w:rsid w:val="00B313A7"/>
    <w:rsid w:val="00B31FB1"/>
    <w:rsid w:val="00B33952"/>
    <w:rsid w:val="00B33C5E"/>
    <w:rsid w:val="00B342F4"/>
    <w:rsid w:val="00B34369"/>
    <w:rsid w:val="00B34DC2"/>
    <w:rsid w:val="00B378E5"/>
    <w:rsid w:val="00B41FAA"/>
    <w:rsid w:val="00B4346D"/>
    <w:rsid w:val="00B440F4"/>
    <w:rsid w:val="00B447A5"/>
    <w:rsid w:val="00B4527C"/>
    <w:rsid w:val="00B4654C"/>
    <w:rsid w:val="00B47293"/>
    <w:rsid w:val="00B50E50"/>
    <w:rsid w:val="00B52120"/>
    <w:rsid w:val="00B54ABC"/>
    <w:rsid w:val="00B56FBE"/>
    <w:rsid w:val="00B60ACF"/>
    <w:rsid w:val="00B62B58"/>
    <w:rsid w:val="00B65149"/>
    <w:rsid w:val="00B66567"/>
    <w:rsid w:val="00B66F52"/>
    <w:rsid w:val="00B66FE5"/>
    <w:rsid w:val="00B71F65"/>
    <w:rsid w:val="00B72880"/>
    <w:rsid w:val="00B73A10"/>
    <w:rsid w:val="00B758BF"/>
    <w:rsid w:val="00B77EC8"/>
    <w:rsid w:val="00B827A6"/>
    <w:rsid w:val="00B831CE"/>
    <w:rsid w:val="00B86677"/>
    <w:rsid w:val="00B87131"/>
    <w:rsid w:val="00B9272D"/>
    <w:rsid w:val="00B939B1"/>
    <w:rsid w:val="00B96D40"/>
    <w:rsid w:val="00B97386"/>
    <w:rsid w:val="00BA263B"/>
    <w:rsid w:val="00BA42B2"/>
    <w:rsid w:val="00BA58D4"/>
    <w:rsid w:val="00BA5B9E"/>
    <w:rsid w:val="00BA7C9A"/>
    <w:rsid w:val="00BB5F8F"/>
    <w:rsid w:val="00BB657A"/>
    <w:rsid w:val="00BC1A4E"/>
    <w:rsid w:val="00BC3216"/>
    <w:rsid w:val="00BC5DC7"/>
    <w:rsid w:val="00BC6B8B"/>
    <w:rsid w:val="00BC73D8"/>
    <w:rsid w:val="00BD52D7"/>
    <w:rsid w:val="00BD5AD2"/>
    <w:rsid w:val="00BE0B24"/>
    <w:rsid w:val="00BE22F3"/>
    <w:rsid w:val="00BE2CC8"/>
    <w:rsid w:val="00BE5B52"/>
    <w:rsid w:val="00BE7B8D"/>
    <w:rsid w:val="00BF0993"/>
    <w:rsid w:val="00BF10A9"/>
    <w:rsid w:val="00BF1703"/>
    <w:rsid w:val="00BF231C"/>
    <w:rsid w:val="00BF51E5"/>
    <w:rsid w:val="00BF74A6"/>
    <w:rsid w:val="00C013AD"/>
    <w:rsid w:val="00C022C5"/>
    <w:rsid w:val="00C04904"/>
    <w:rsid w:val="00C056B3"/>
    <w:rsid w:val="00C103E5"/>
    <w:rsid w:val="00C12ED4"/>
    <w:rsid w:val="00C13319"/>
    <w:rsid w:val="00C13EE9"/>
    <w:rsid w:val="00C2072D"/>
    <w:rsid w:val="00C21540"/>
    <w:rsid w:val="00C21906"/>
    <w:rsid w:val="00C21BFA"/>
    <w:rsid w:val="00C24C8D"/>
    <w:rsid w:val="00C25FE2"/>
    <w:rsid w:val="00C26B53"/>
    <w:rsid w:val="00C279B2"/>
    <w:rsid w:val="00C318E8"/>
    <w:rsid w:val="00C33E50"/>
    <w:rsid w:val="00C34560"/>
    <w:rsid w:val="00C34C20"/>
    <w:rsid w:val="00C350A2"/>
    <w:rsid w:val="00C35A3E"/>
    <w:rsid w:val="00C40949"/>
    <w:rsid w:val="00C42130"/>
    <w:rsid w:val="00C423A4"/>
    <w:rsid w:val="00C423E3"/>
    <w:rsid w:val="00C44BF5"/>
    <w:rsid w:val="00C521D6"/>
    <w:rsid w:val="00C55232"/>
    <w:rsid w:val="00C553A4"/>
    <w:rsid w:val="00C55A06"/>
    <w:rsid w:val="00C55D03"/>
    <w:rsid w:val="00C55E25"/>
    <w:rsid w:val="00C601BC"/>
    <w:rsid w:val="00C6329F"/>
    <w:rsid w:val="00C63340"/>
    <w:rsid w:val="00C643F9"/>
    <w:rsid w:val="00C64E95"/>
    <w:rsid w:val="00C71372"/>
    <w:rsid w:val="00C72410"/>
    <w:rsid w:val="00C7287F"/>
    <w:rsid w:val="00C73B15"/>
    <w:rsid w:val="00C74CDC"/>
    <w:rsid w:val="00C7587C"/>
    <w:rsid w:val="00C76CD0"/>
    <w:rsid w:val="00C80CB8"/>
    <w:rsid w:val="00C819F8"/>
    <w:rsid w:val="00C8248C"/>
    <w:rsid w:val="00C84E33"/>
    <w:rsid w:val="00C86D6F"/>
    <w:rsid w:val="00C905FC"/>
    <w:rsid w:val="00C92D03"/>
    <w:rsid w:val="00C9319C"/>
    <w:rsid w:val="00C9435D"/>
    <w:rsid w:val="00C94DF2"/>
    <w:rsid w:val="00C96741"/>
    <w:rsid w:val="00CA2D1B"/>
    <w:rsid w:val="00CA375D"/>
    <w:rsid w:val="00CA5C2A"/>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856"/>
    <w:rsid w:val="00D0321C"/>
    <w:rsid w:val="00D035EC"/>
    <w:rsid w:val="00D06AB1"/>
    <w:rsid w:val="00D06FC1"/>
    <w:rsid w:val="00D072ED"/>
    <w:rsid w:val="00D07879"/>
    <w:rsid w:val="00D07A16"/>
    <w:rsid w:val="00D1067E"/>
    <w:rsid w:val="00D10F50"/>
    <w:rsid w:val="00D11272"/>
    <w:rsid w:val="00D11594"/>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916"/>
    <w:rsid w:val="00D66846"/>
    <w:rsid w:val="00D675FB"/>
    <w:rsid w:val="00D71B4E"/>
    <w:rsid w:val="00D71D68"/>
    <w:rsid w:val="00D71F25"/>
    <w:rsid w:val="00D72A9C"/>
    <w:rsid w:val="00D77031"/>
    <w:rsid w:val="00D84941"/>
    <w:rsid w:val="00D84FA1"/>
    <w:rsid w:val="00D851F0"/>
    <w:rsid w:val="00D86DB7"/>
    <w:rsid w:val="00D87BF5"/>
    <w:rsid w:val="00D90721"/>
    <w:rsid w:val="00D926D0"/>
    <w:rsid w:val="00D93030"/>
    <w:rsid w:val="00D94B92"/>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27B"/>
    <w:rsid w:val="00DD4FE5"/>
    <w:rsid w:val="00DD54B0"/>
    <w:rsid w:val="00DD57EE"/>
    <w:rsid w:val="00DD6BCC"/>
    <w:rsid w:val="00DE0A4B"/>
    <w:rsid w:val="00DE2410"/>
    <w:rsid w:val="00DE2939"/>
    <w:rsid w:val="00DE6E81"/>
    <w:rsid w:val="00DE703F"/>
    <w:rsid w:val="00DE7595"/>
    <w:rsid w:val="00DF1961"/>
    <w:rsid w:val="00DF44DE"/>
    <w:rsid w:val="00DF6551"/>
    <w:rsid w:val="00E01138"/>
    <w:rsid w:val="00E0118B"/>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6A9A"/>
    <w:rsid w:val="00E44A83"/>
    <w:rsid w:val="00E502C1"/>
    <w:rsid w:val="00E502DD"/>
    <w:rsid w:val="00E50D3A"/>
    <w:rsid w:val="00E51387"/>
    <w:rsid w:val="00E51E68"/>
    <w:rsid w:val="00E52EFD"/>
    <w:rsid w:val="00E5408A"/>
    <w:rsid w:val="00E54CB7"/>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340D"/>
    <w:rsid w:val="00E846C8"/>
    <w:rsid w:val="00E84957"/>
    <w:rsid w:val="00E84A55"/>
    <w:rsid w:val="00E85BFF"/>
    <w:rsid w:val="00E90391"/>
    <w:rsid w:val="00E906C2"/>
    <w:rsid w:val="00E917E2"/>
    <w:rsid w:val="00E9311F"/>
    <w:rsid w:val="00E934D1"/>
    <w:rsid w:val="00E94AF0"/>
    <w:rsid w:val="00E95D13"/>
    <w:rsid w:val="00E95DD3"/>
    <w:rsid w:val="00E969D5"/>
    <w:rsid w:val="00E970E8"/>
    <w:rsid w:val="00EA58D1"/>
    <w:rsid w:val="00EA61BC"/>
    <w:rsid w:val="00EA681A"/>
    <w:rsid w:val="00EA735B"/>
    <w:rsid w:val="00EB07FF"/>
    <w:rsid w:val="00EB1E69"/>
    <w:rsid w:val="00EB2086"/>
    <w:rsid w:val="00EB31ED"/>
    <w:rsid w:val="00EB55BF"/>
    <w:rsid w:val="00EB5EDF"/>
    <w:rsid w:val="00EB60FE"/>
    <w:rsid w:val="00EB74DB"/>
    <w:rsid w:val="00EC5359"/>
    <w:rsid w:val="00EC562A"/>
    <w:rsid w:val="00ED067A"/>
    <w:rsid w:val="00ED1469"/>
    <w:rsid w:val="00ED2B50"/>
    <w:rsid w:val="00EE0350"/>
    <w:rsid w:val="00EE0719"/>
    <w:rsid w:val="00EE0E80"/>
    <w:rsid w:val="00EE613F"/>
    <w:rsid w:val="00EE7295"/>
    <w:rsid w:val="00EE7869"/>
    <w:rsid w:val="00EF054A"/>
    <w:rsid w:val="00EF0D81"/>
    <w:rsid w:val="00EF3235"/>
    <w:rsid w:val="00EF7E72"/>
    <w:rsid w:val="00F065B1"/>
    <w:rsid w:val="00F06D37"/>
    <w:rsid w:val="00F07B9D"/>
    <w:rsid w:val="00F11586"/>
    <w:rsid w:val="00F1183B"/>
    <w:rsid w:val="00F11C9F"/>
    <w:rsid w:val="00F12263"/>
    <w:rsid w:val="00F1409D"/>
    <w:rsid w:val="00F14214"/>
    <w:rsid w:val="00F157A9"/>
    <w:rsid w:val="00F16F00"/>
    <w:rsid w:val="00F25BB6"/>
    <w:rsid w:val="00F26B7E"/>
    <w:rsid w:val="00F27A3B"/>
    <w:rsid w:val="00F32212"/>
    <w:rsid w:val="00F3374F"/>
    <w:rsid w:val="00F33817"/>
    <w:rsid w:val="00F354C9"/>
    <w:rsid w:val="00F420D5"/>
    <w:rsid w:val="00F43428"/>
    <w:rsid w:val="00F451EA"/>
    <w:rsid w:val="00F45447"/>
    <w:rsid w:val="00F456C6"/>
    <w:rsid w:val="00F4577B"/>
    <w:rsid w:val="00F46496"/>
    <w:rsid w:val="00F474D0"/>
    <w:rsid w:val="00F50179"/>
    <w:rsid w:val="00F505B7"/>
    <w:rsid w:val="00F511BC"/>
    <w:rsid w:val="00F515EE"/>
    <w:rsid w:val="00F56511"/>
    <w:rsid w:val="00F6194E"/>
    <w:rsid w:val="00F623AC"/>
    <w:rsid w:val="00F63B82"/>
    <w:rsid w:val="00F6412A"/>
    <w:rsid w:val="00F65893"/>
    <w:rsid w:val="00F66A4A"/>
    <w:rsid w:val="00F71E22"/>
    <w:rsid w:val="00F72142"/>
    <w:rsid w:val="00F72AE7"/>
    <w:rsid w:val="00F82055"/>
    <w:rsid w:val="00F833BA"/>
    <w:rsid w:val="00F84FD0"/>
    <w:rsid w:val="00F859A8"/>
    <w:rsid w:val="00F86D87"/>
    <w:rsid w:val="00F9108B"/>
    <w:rsid w:val="00F91349"/>
    <w:rsid w:val="00F93A8A"/>
    <w:rsid w:val="00F95248"/>
    <w:rsid w:val="00F956A9"/>
    <w:rsid w:val="00F963ED"/>
    <w:rsid w:val="00F966A8"/>
    <w:rsid w:val="00F966CF"/>
    <w:rsid w:val="00F96CAE"/>
    <w:rsid w:val="00F97C99"/>
    <w:rsid w:val="00FA3493"/>
    <w:rsid w:val="00FA662D"/>
    <w:rsid w:val="00FA73B1"/>
    <w:rsid w:val="00FB0CB9"/>
    <w:rsid w:val="00FB231D"/>
    <w:rsid w:val="00FB45F1"/>
    <w:rsid w:val="00FB4A72"/>
    <w:rsid w:val="00FB54E8"/>
    <w:rsid w:val="00FB7054"/>
    <w:rsid w:val="00FC17B7"/>
    <w:rsid w:val="00FC2CB7"/>
    <w:rsid w:val="00FC2E24"/>
    <w:rsid w:val="00FC4090"/>
    <w:rsid w:val="00FC55B4"/>
    <w:rsid w:val="00FD00E6"/>
    <w:rsid w:val="00FD07E0"/>
    <w:rsid w:val="00FD09A1"/>
    <w:rsid w:val="00FD2A7C"/>
    <w:rsid w:val="00FD3DA6"/>
    <w:rsid w:val="00FD59EB"/>
    <w:rsid w:val="00FD7299"/>
    <w:rsid w:val="00FD7BCC"/>
    <w:rsid w:val="00FE1FBE"/>
    <w:rsid w:val="00FE3901"/>
    <w:rsid w:val="00FE39D3"/>
    <w:rsid w:val="00FE4BCE"/>
    <w:rsid w:val="00FE54AE"/>
    <w:rsid w:val="00FE576A"/>
    <w:rsid w:val="00FE7E79"/>
    <w:rsid w:val="00FF3E7D"/>
    <w:rsid w:val="00FF5B99"/>
    <w:rsid w:val="00FF730C"/>
    <w:rsid w:val="00FF73F4"/>
    <w:rsid w:val="00FF7CE4"/>
    <w:rsid w:val="00FF7E39"/>
    <w:rsid w:val="01001B5E"/>
    <w:rsid w:val="0102688D"/>
    <w:rsid w:val="01034EC1"/>
    <w:rsid w:val="01113D6B"/>
    <w:rsid w:val="01154CA9"/>
    <w:rsid w:val="01275BE7"/>
    <w:rsid w:val="012F5F9F"/>
    <w:rsid w:val="014D4677"/>
    <w:rsid w:val="015754F6"/>
    <w:rsid w:val="01671BDD"/>
    <w:rsid w:val="016A6FD7"/>
    <w:rsid w:val="01730582"/>
    <w:rsid w:val="017569C0"/>
    <w:rsid w:val="0179546C"/>
    <w:rsid w:val="01A26771"/>
    <w:rsid w:val="01A3073B"/>
    <w:rsid w:val="01A31ABB"/>
    <w:rsid w:val="01A31FAD"/>
    <w:rsid w:val="01AB043C"/>
    <w:rsid w:val="01C20BC1"/>
    <w:rsid w:val="01CC5A27"/>
    <w:rsid w:val="01D45E31"/>
    <w:rsid w:val="01E0373D"/>
    <w:rsid w:val="01E943A0"/>
    <w:rsid w:val="020E02AA"/>
    <w:rsid w:val="020E6E01"/>
    <w:rsid w:val="021C29C7"/>
    <w:rsid w:val="02315D47"/>
    <w:rsid w:val="02357E9C"/>
    <w:rsid w:val="024F1435"/>
    <w:rsid w:val="0281282A"/>
    <w:rsid w:val="029F7154"/>
    <w:rsid w:val="02B029C6"/>
    <w:rsid w:val="02BC3862"/>
    <w:rsid w:val="02EE7E1C"/>
    <w:rsid w:val="03174F3D"/>
    <w:rsid w:val="031A67DB"/>
    <w:rsid w:val="03217B69"/>
    <w:rsid w:val="03685798"/>
    <w:rsid w:val="0370464D"/>
    <w:rsid w:val="0377104C"/>
    <w:rsid w:val="039A36A3"/>
    <w:rsid w:val="03C03826"/>
    <w:rsid w:val="03C2134C"/>
    <w:rsid w:val="03F528D7"/>
    <w:rsid w:val="03FF434E"/>
    <w:rsid w:val="04051239"/>
    <w:rsid w:val="04057215"/>
    <w:rsid w:val="040807DF"/>
    <w:rsid w:val="040A28E9"/>
    <w:rsid w:val="0421531A"/>
    <w:rsid w:val="04282C93"/>
    <w:rsid w:val="04385E2D"/>
    <w:rsid w:val="046108B8"/>
    <w:rsid w:val="04781A0B"/>
    <w:rsid w:val="048975F2"/>
    <w:rsid w:val="048B3E34"/>
    <w:rsid w:val="049F343C"/>
    <w:rsid w:val="04A7708A"/>
    <w:rsid w:val="04B844FD"/>
    <w:rsid w:val="04CA44F9"/>
    <w:rsid w:val="04CD61FB"/>
    <w:rsid w:val="050339CA"/>
    <w:rsid w:val="05096B07"/>
    <w:rsid w:val="05157BA2"/>
    <w:rsid w:val="052120A3"/>
    <w:rsid w:val="0526434E"/>
    <w:rsid w:val="052B2F21"/>
    <w:rsid w:val="0538324A"/>
    <w:rsid w:val="053E2C54"/>
    <w:rsid w:val="053F69CD"/>
    <w:rsid w:val="054070F1"/>
    <w:rsid w:val="05597A8E"/>
    <w:rsid w:val="05656433"/>
    <w:rsid w:val="05711D4A"/>
    <w:rsid w:val="05790131"/>
    <w:rsid w:val="05CC5C68"/>
    <w:rsid w:val="05CC71A7"/>
    <w:rsid w:val="060A2B37"/>
    <w:rsid w:val="061B2BEA"/>
    <w:rsid w:val="061D0ABC"/>
    <w:rsid w:val="062C6F51"/>
    <w:rsid w:val="065B79BE"/>
    <w:rsid w:val="0687687D"/>
    <w:rsid w:val="069074E0"/>
    <w:rsid w:val="069950DA"/>
    <w:rsid w:val="06A116ED"/>
    <w:rsid w:val="06A60AA5"/>
    <w:rsid w:val="06B50D87"/>
    <w:rsid w:val="06C158EB"/>
    <w:rsid w:val="06D01FD2"/>
    <w:rsid w:val="06F35BA9"/>
    <w:rsid w:val="07047ECE"/>
    <w:rsid w:val="070677A2"/>
    <w:rsid w:val="070B125C"/>
    <w:rsid w:val="0721638A"/>
    <w:rsid w:val="072D11D3"/>
    <w:rsid w:val="07434552"/>
    <w:rsid w:val="075449B1"/>
    <w:rsid w:val="0768220B"/>
    <w:rsid w:val="07794418"/>
    <w:rsid w:val="07874FBC"/>
    <w:rsid w:val="079F3753"/>
    <w:rsid w:val="07D23B28"/>
    <w:rsid w:val="07E35D35"/>
    <w:rsid w:val="07E51AAD"/>
    <w:rsid w:val="07F4584C"/>
    <w:rsid w:val="07FFD5FD"/>
    <w:rsid w:val="080261BB"/>
    <w:rsid w:val="08163A15"/>
    <w:rsid w:val="08181E21"/>
    <w:rsid w:val="08183C31"/>
    <w:rsid w:val="081D1247"/>
    <w:rsid w:val="08234384"/>
    <w:rsid w:val="082500FC"/>
    <w:rsid w:val="082D2212"/>
    <w:rsid w:val="083C6923"/>
    <w:rsid w:val="083E4D1A"/>
    <w:rsid w:val="087370B9"/>
    <w:rsid w:val="088716D9"/>
    <w:rsid w:val="08964CB9"/>
    <w:rsid w:val="08986B20"/>
    <w:rsid w:val="08AF3B15"/>
    <w:rsid w:val="08B51480"/>
    <w:rsid w:val="08BE0BF9"/>
    <w:rsid w:val="08D221DF"/>
    <w:rsid w:val="08D8516E"/>
    <w:rsid w:val="08D86F1C"/>
    <w:rsid w:val="08ED157C"/>
    <w:rsid w:val="090441B5"/>
    <w:rsid w:val="091D0DD3"/>
    <w:rsid w:val="092812C3"/>
    <w:rsid w:val="09293C1C"/>
    <w:rsid w:val="093305F6"/>
    <w:rsid w:val="09367F9C"/>
    <w:rsid w:val="09435148"/>
    <w:rsid w:val="09663E91"/>
    <w:rsid w:val="097E5D15"/>
    <w:rsid w:val="09842C00"/>
    <w:rsid w:val="098E3A7F"/>
    <w:rsid w:val="099303EA"/>
    <w:rsid w:val="09A2354F"/>
    <w:rsid w:val="09AA49A1"/>
    <w:rsid w:val="09B12F3A"/>
    <w:rsid w:val="09B368F5"/>
    <w:rsid w:val="09B41737"/>
    <w:rsid w:val="09B434E5"/>
    <w:rsid w:val="09BC4A90"/>
    <w:rsid w:val="09BEDC29"/>
    <w:rsid w:val="09C120A6"/>
    <w:rsid w:val="09C33728"/>
    <w:rsid w:val="09C94AB7"/>
    <w:rsid w:val="09D92F4C"/>
    <w:rsid w:val="09DE4A06"/>
    <w:rsid w:val="09F558AC"/>
    <w:rsid w:val="09F9539C"/>
    <w:rsid w:val="0A014251"/>
    <w:rsid w:val="0A0B50CF"/>
    <w:rsid w:val="0A1641A0"/>
    <w:rsid w:val="0A2368BD"/>
    <w:rsid w:val="0A2B2F86"/>
    <w:rsid w:val="0A3960E0"/>
    <w:rsid w:val="0A530F50"/>
    <w:rsid w:val="0A5D1DCF"/>
    <w:rsid w:val="0A6071C9"/>
    <w:rsid w:val="0AA277E2"/>
    <w:rsid w:val="0AAF1EFF"/>
    <w:rsid w:val="0AB6328D"/>
    <w:rsid w:val="0ABA2D7D"/>
    <w:rsid w:val="0ACA6D38"/>
    <w:rsid w:val="0AE47DFA"/>
    <w:rsid w:val="0AE73F54"/>
    <w:rsid w:val="0AFD0EBC"/>
    <w:rsid w:val="0B10516C"/>
    <w:rsid w:val="0B2376DC"/>
    <w:rsid w:val="0B2823DD"/>
    <w:rsid w:val="0B2D79F3"/>
    <w:rsid w:val="0B422D73"/>
    <w:rsid w:val="0B434B47"/>
    <w:rsid w:val="0B4B7E79"/>
    <w:rsid w:val="0B6161A3"/>
    <w:rsid w:val="0B6B4585"/>
    <w:rsid w:val="0B6C7DF0"/>
    <w:rsid w:val="0B6D4294"/>
    <w:rsid w:val="0B882E7B"/>
    <w:rsid w:val="0B91551C"/>
    <w:rsid w:val="0BC8771C"/>
    <w:rsid w:val="0BCF2858"/>
    <w:rsid w:val="0BD31C1D"/>
    <w:rsid w:val="0BDE2980"/>
    <w:rsid w:val="0BE04094"/>
    <w:rsid w:val="0BE45BD8"/>
    <w:rsid w:val="0BEF6A57"/>
    <w:rsid w:val="0BF73B5D"/>
    <w:rsid w:val="0BFA882B"/>
    <w:rsid w:val="0C0D15D3"/>
    <w:rsid w:val="0C130477"/>
    <w:rsid w:val="0C253AD2"/>
    <w:rsid w:val="0C3E79DE"/>
    <w:rsid w:val="0C3F26A4"/>
    <w:rsid w:val="0C4768A1"/>
    <w:rsid w:val="0C4B5C57"/>
    <w:rsid w:val="0C523133"/>
    <w:rsid w:val="0C635AAB"/>
    <w:rsid w:val="0C6A2581"/>
    <w:rsid w:val="0C6A432F"/>
    <w:rsid w:val="0C785DBC"/>
    <w:rsid w:val="0C7E7DDA"/>
    <w:rsid w:val="0CB94B21"/>
    <w:rsid w:val="0CF112EE"/>
    <w:rsid w:val="0D064E5E"/>
    <w:rsid w:val="0D1F336B"/>
    <w:rsid w:val="0D2210AE"/>
    <w:rsid w:val="0D2E35AF"/>
    <w:rsid w:val="0D3F57BC"/>
    <w:rsid w:val="0D5648B3"/>
    <w:rsid w:val="0D6D19B3"/>
    <w:rsid w:val="0D703BC7"/>
    <w:rsid w:val="0D8546C8"/>
    <w:rsid w:val="0D86163D"/>
    <w:rsid w:val="0D9F0764"/>
    <w:rsid w:val="0DA10224"/>
    <w:rsid w:val="0DA11FD2"/>
    <w:rsid w:val="0DC3019B"/>
    <w:rsid w:val="0DCA77E8"/>
    <w:rsid w:val="0DCC7E73"/>
    <w:rsid w:val="0DD00B0A"/>
    <w:rsid w:val="0DD0740A"/>
    <w:rsid w:val="0DD31359"/>
    <w:rsid w:val="0DDA7292"/>
    <w:rsid w:val="0DDC300B"/>
    <w:rsid w:val="0DE16873"/>
    <w:rsid w:val="0DF20A80"/>
    <w:rsid w:val="0E017085"/>
    <w:rsid w:val="0E1B7FD7"/>
    <w:rsid w:val="0E1E3623"/>
    <w:rsid w:val="0E3270CE"/>
    <w:rsid w:val="0E3F3599"/>
    <w:rsid w:val="0E75631A"/>
    <w:rsid w:val="0E990EFC"/>
    <w:rsid w:val="0EA22A1C"/>
    <w:rsid w:val="0ED85EC8"/>
    <w:rsid w:val="0ED939EE"/>
    <w:rsid w:val="0EF1433E"/>
    <w:rsid w:val="0F096081"/>
    <w:rsid w:val="0F162D0A"/>
    <w:rsid w:val="0F182768"/>
    <w:rsid w:val="0F19203C"/>
    <w:rsid w:val="0F3F7CF5"/>
    <w:rsid w:val="0F566DED"/>
    <w:rsid w:val="0F7BB8EC"/>
    <w:rsid w:val="0F851480"/>
    <w:rsid w:val="0F945BAB"/>
    <w:rsid w:val="0F953DB9"/>
    <w:rsid w:val="0F9811B3"/>
    <w:rsid w:val="0FAC28CE"/>
    <w:rsid w:val="0FB12275"/>
    <w:rsid w:val="0FB71F81"/>
    <w:rsid w:val="0FC4644C"/>
    <w:rsid w:val="0FC87CEA"/>
    <w:rsid w:val="0FD118AA"/>
    <w:rsid w:val="0FDA5C70"/>
    <w:rsid w:val="0FEB8DF2"/>
    <w:rsid w:val="0FFE6403"/>
    <w:rsid w:val="10125409"/>
    <w:rsid w:val="101D07E4"/>
    <w:rsid w:val="105A290D"/>
    <w:rsid w:val="1065694C"/>
    <w:rsid w:val="10861954"/>
    <w:rsid w:val="109202F8"/>
    <w:rsid w:val="10AF1EB5"/>
    <w:rsid w:val="10C06C14"/>
    <w:rsid w:val="10CA4C2E"/>
    <w:rsid w:val="10F168B8"/>
    <w:rsid w:val="10F60887"/>
    <w:rsid w:val="110E794C"/>
    <w:rsid w:val="110F7B9B"/>
    <w:rsid w:val="11146F5F"/>
    <w:rsid w:val="112A6783"/>
    <w:rsid w:val="112C08D5"/>
    <w:rsid w:val="112C24FB"/>
    <w:rsid w:val="113530C8"/>
    <w:rsid w:val="11494E5B"/>
    <w:rsid w:val="11496C09"/>
    <w:rsid w:val="1154735C"/>
    <w:rsid w:val="115630D4"/>
    <w:rsid w:val="11652B10"/>
    <w:rsid w:val="116C28F7"/>
    <w:rsid w:val="11733C86"/>
    <w:rsid w:val="11761982"/>
    <w:rsid w:val="11951E4E"/>
    <w:rsid w:val="11A24D7A"/>
    <w:rsid w:val="11A41EA7"/>
    <w:rsid w:val="11A42091"/>
    <w:rsid w:val="11B9581E"/>
    <w:rsid w:val="11BB65B4"/>
    <w:rsid w:val="11D706B9"/>
    <w:rsid w:val="11DD0BE6"/>
    <w:rsid w:val="11E24A0B"/>
    <w:rsid w:val="11E46932"/>
    <w:rsid w:val="11EE5A02"/>
    <w:rsid w:val="11F979BE"/>
    <w:rsid w:val="11FA7F03"/>
    <w:rsid w:val="11FF19BD"/>
    <w:rsid w:val="121C60CC"/>
    <w:rsid w:val="122E4051"/>
    <w:rsid w:val="12415B32"/>
    <w:rsid w:val="124C52B4"/>
    <w:rsid w:val="12590334"/>
    <w:rsid w:val="1283439D"/>
    <w:rsid w:val="12863E8D"/>
    <w:rsid w:val="12A04F4F"/>
    <w:rsid w:val="12A33458"/>
    <w:rsid w:val="12B74046"/>
    <w:rsid w:val="12BB2799"/>
    <w:rsid w:val="12BE7183"/>
    <w:rsid w:val="12D270D2"/>
    <w:rsid w:val="12D80598"/>
    <w:rsid w:val="12EE4B72"/>
    <w:rsid w:val="12FE16DE"/>
    <w:rsid w:val="12FF670B"/>
    <w:rsid w:val="13141499"/>
    <w:rsid w:val="13180CA3"/>
    <w:rsid w:val="132F0080"/>
    <w:rsid w:val="1332191F"/>
    <w:rsid w:val="13453400"/>
    <w:rsid w:val="134A0A16"/>
    <w:rsid w:val="13541895"/>
    <w:rsid w:val="13695C36"/>
    <w:rsid w:val="136F66CF"/>
    <w:rsid w:val="137C086A"/>
    <w:rsid w:val="139F5206"/>
    <w:rsid w:val="13A20852"/>
    <w:rsid w:val="13B50516"/>
    <w:rsid w:val="13CB7DA9"/>
    <w:rsid w:val="13DE0ED0"/>
    <w:rsid w:val="13E0137B"/>
    <w:rsid w:val="13E646C1"/>
    <w:rsid w:val="13EA51D2"/>
    <w:rsid w:val="13EC13C1"/>
    <w:rsid w:val="13F61D03"/>
    <w:rsid w:val="14027543"/>
    <w:rsid w:val="14096B23"/>
    <w:rsid w:val="141D25CF"/>
    <w:rsid w:val="142179C9"/>
    <w:rsid w:val="14353475"/>
    <w:rsid w:val="145F0476"/>
    <w:rsid w:val="145F04F1"/>
    <w:rsid w:val="14681A9C"/>
    <w:rsid w:val="14706BA3"/>
    <w:rsid w:val="148B7538"/>
    <w:rsid w:val="14997EA7"/>
    <w:rsid w:val="14E54E9B"/>
    <w:rsid w:val="15015A4D"/>
    <w:rsid w:val="15063063"/>
    <w:rsid w:val="15065976"/>
    <w:rsid w:val="152F25BA"/>
    <w:rsid w:val="153674A4"/>
    <w:rsid w:val="154C6B8B"/>
    <w:rsid w:val="1561392B"/>
    <w:rsid w:val="15875F52"/>
    <w:rsid w:val="159C465D"/>
    <w:rsid w:val="159F14ED"/>
    <w:rsid w:val="15B50D11"/>
    <w:rsid w:val="15C66112"/>
    <w:rsid w:val="15CC7E09"/>
    <w:rsid w:val="15DB4392"/>
    <w:rsid w:val="15DE18EA"/>
    <w:rsid w:val="15E47854"/>
    <w:rsid w:val="15E769F0"/>
    <w:rsid w:val="15F16430"/>
    <w:rsid w:val="15F555B1"/>
    <w:rsid w:val="15FB06EE"/>
    <w:rsid w:val="15FCD4B5"/>
    <w:rsid w:val="160E499D"/>
    <w:rsid w:val="16133C89"/>
    <w:rsid w:val="16200AA6"/>
    <w:rsid w:val="162144BD"/>
    <w:rsid w:val="16336B37"/>
    <w:rsid w:val="164241DC"/>
    <w:rsid w:val="16500A3A"/>
    <w:rsid w:val="16681976"/>
    <w:rsid w:val="166D1E8E"/>
    <w:rsid w:val="167F42A3"/>
    <w:rsid w:val="168866A4"/>
    <w:rsid w:val="168B1A72"/>
    <w:rsid w:val="168D3A3C"/>
    <w:rsid w:val="16922719"/>
    <w:rsid w:val="16A62408"/>
    <w:rsid w:val="16BC7B92"/>
    <w:rsid w:val="16E6314C"/>
    <w:rsid w:val="16EA2E29"/>
    <w:rsid w:val="16FFACF5"/>
    <w:rsid w:val="170B2BB3"/>
    <w:rsid w:val="170C1846"/>
    <w:rsid w:val="171657DF"/>
    <w:rsid w:val="172232E5"/>
    <w:rsid w:val="173A4A9B"/>
    <w:rsid w:val="175A2AA0"/>
    <w:rsid w:val="17604CAC"/>
    <w:rsid w:val="17606A5A"/>
    <w:rsid w:val="176D7B0D"/>
    <w:rsid w:val="177D9F1F"/>
    <w:rsid w:val="177F0672"/>
    <w:rsid w:val="177F4B3E"/>
    <w:rsid w:val="17852965"/>
    <w:rsid w:val="17885FB1"/>
    <w:rsid w:val="178D3AF2"/>
    <w:rsid w:val="178F10FB"/>
    <w:rsid w:val="179136EE"/>
    <w:rsid w:val="17944956"/>
    <w:rsid w:val="179A0BC1"/>
    <w:rsid w:val="179B3F36"/>
    <w:rsid w:val="179E3A27"/>
    <w:rsid w:val="17B7043B"/>
    <w:rsid w:val="17C214C3"/>
    <w:rsid w:val="17CD4408"/>
    <w:rsid w:val="17D411F6"/>
    <w:rsid w:val="17D86F39"/>
    <w:rsid w:val="17E23913"/>
    <w:rsid w:val="17EC02EE"/>
    <w:rsid w:val="180A6B3D"/>
    <w:rsid w:val="180C0990"/>
    <w:rsid w:val="181A12FF"/>
    <w:rsid w:val="183D3240"/>
    <w:rsid w:val="18495740"/>
    <w:rsid w:val="18496CFA"/>
    <w:rsid w:val="185B733F"/>
    <w:rsid w:val="185D2F9A"/>
    <w:rsid w:val="1868303C"/>
    <w:rsid w:val="18846779"/>
    <w:rsid w:val="189A5F9C"/>
    <w:rsid w:val="189F7A56"/>
    <w:rsid w:val="18B03A11"/>
    <w:rsid w:val="18D92F68"/>
    <w:rsid w:val="18E35B95"/>
    <w:rsid w:val="19010755"/>
    <w:rsid w:val="19094ED0"/>
    <w:rsid w:val="191D2D45"/>
    <w:rsid w:val="192B28DA"/>
    <w:rsid w:val="193006AE"/>
    <w:rsid w:val="19353F17"/>
    <w:rsid w:val="194A7F4B"/>
    <w:rsid w:val="195135BE"/>
    <w:rsid w:val="196D1903"/>
    <w:rsid w:val="197902A7"/>
    <w:rsid w:val="197E58BE"/>
    <w:rsid w:val="198527A8"/>
    <w:rsid w:val="199C7AF2"/>
    <w:rsid w:val="19AC41D9"/>
    <w:rsid w:val="19C332D1"/>
    <w:rsid w:val="19CE23A1"/>
    <w:rsid w:val="19EB6067"/>
    <w:rsid w:val="19EE2A43"/>
    <w:rsid w:val="1A0F29BA"/>
    <w:rsid w:val="1A255D39"/>
    <w:rsid w:val="1A2C356C"/>
    <w:rsid w:val="1A4237B8"/>
    <w:rsid w:val="1A501008"/>
    <w:rsid w:val="1A69031C"/>
    <w:rsid w:val="1A6E148E"/>
    <w:rsid w:val="1A782925"/>
    <w:rsid w:val="1AA43102"/>
    <w:rsid w:val="1AB0763E"/>
    <w:rsid w:val="1ABD41C4"/>
    <w:rsid w:val="1AC7726A"/>
    <w:rsid w:val="1AD31C39"/>
    <w:rsid w:val="1AD51BFD"/>
    <w:rsid w:val="1ADA4D76"/>
    <w:rsid w:val="1AE06856"/>
    <w:rsid w:val="1AF916A0"/>
    <w:rsid w:val="1AFC4CEC"/>
    <w:rsid w:val="1B012302"/>
    <w:rsid w:val="1B1A33C4"/>
    <w:rsid w:val="1B1A7868"/>
    <w:rsid w:val="1B1D4C62"/>
    <w:rsid w:val="1B371FD9"/>
    <w:rsid w:val="1B3721C8"/>
    <w:rsid w:val="1B5E1503"/>
    <w:rsid w:val="1B6744C6"/>
    <w:rsid w:val="1B7A4048"/>
    <w:rsid w:val="1B935A80"/>
    <w:rsid w:val="1BA07D6D"/>
    <w:rsid w:val="1BAB04C0"/>
    <w:rsid w:val="1BAD5FE6"/>
    <w:rsid w:val="1BC95F35"/>
    <w:rsid w:val="1BD63692"/>
    <w:rsid w:val="1BE70D2A"/>
    <w:rsid w:val="1BF10321"/>
    <w:rsid w:val="1BF6798D"/>
    <w:rsid w:val="1C073948"/>
    <w:rsid w:val="1C1D7FE0"/>
    <w:rsid w:val="1C3E30E2"/>
    <w:rsid w:val="1C420E24"/>
    <w:rsid w:val="1C463390"/>
    <w:rsid w:val="1C533032"/>
    <w:rsid w:val="1C536B8E"/>
    <w:rsid w:val="1C56042C"/>
    <w:rsid w:val="1C6037E8"/>
    <w:rsid w:val="1C6C40F3"/>
    <w:rsid w:val="1C791491"/>
    <w:rsid w:val="1C84143D"/>
    <w:rsid w:val="1C8A5CB1"/>
    <w:rsid w:val="1C8E7BC6"/>
    <w:rsid w:val="1C8F393E"/>
    <w:rsid w:val="1C940F54"/>
    <w:rsid w:val="1C9A2A0F"/>
    <w:rsid w:val="1CC61A56"/>
    <w:rsid w:val="1CC730D8"/>
    <w:rsid w:val="1CCC1732"/>
    <w:rsid w:val="1CD001DE"/>
    <w:rsid w:val="1CD045AB"/>
    <w:rsid w:val="1CDA105D"/>
    <w:rsid w:val="1CDA72AF"/>
    <w:rsid w:val="1CE7377A"/>
    <w:rsid w:val="1CF71549"/>
    <w:rsid w:val="1D2D5631"/>
    <w:rsid w:val="1D303373"/>
    <w:rsid w:val="1D392227"/>
    <w:rsid w:val="1D532BBD"/>
    <w:rsid w:val="1D60561D"/>
    <w:rsid w:val="1D7BAC83"/>
    <w:rsid w:val="1D81772B"/>
    <w:rsid w:val="1DA16CF1"/>
    <w:rsid w:val="1DA43419"/>
    <w:rsid w:val="1DB7314C"/>
    <w:rsid w:val="1DC00253"/>
    <w:rsid w:val="1DD41F50"/>
    <w:rsid w:val="1DE46F26"/>
    <w:rsid w:val="1DE823FA"/>
    <w:rsid w:val="1DF63C75"/>
    <w:rsid w:val="1DF86C6F"/>
    <w:rsid w:val="1E1C7453"/>
    <w:rsid w:val="1E3173A3"/>
    <w:rsid w:val="1E327128"/>
    <w:rsid w:val="1E601A36"/>
    <w:rsid w:val="1E615FCF"/>
    <w:rsid w:val="1E7D6144"/>
    <w:rsid w:val="1E894AE9"/>
    <w:rsid w:val="1E967206"/>
    <w:rsid w:val="1EAB0F03"/>
    <w:rsid w:val="1ED41ADC"/>
    <w:rsid w:val="1ED66812"/>
    <w:rsid w:val="1EFBD0F7"/>
    <w:rsid w:val="1F3EBDF8"/>
    <w:rsid w:val="1F4629DA"/>
    <w:rsid w:val="1F7F70CD"/>
    <w:rsid w:val="1F811C64"/>
    <w:rsid w:val="1F901EA7"/>
    <w:rsid w:val="1F9F465C"/>
    <w:rsid w:val="1F9FB650"/>
    <w:rsid w:val="1FAC7134"/>
    <w:rsid w:val="1FB262C1"/>
    <w:rsid w:val="1FBFE117"/>
    <w:rsid w:val="1FC57DA2"/>
    <w:rsid w:val="1FCC2C2A"/>
    <w:rsid w:val="1FDFF39E"/>
    <w:rsid w:val="1FE32540"/>
    <w:rsid w:val="1FEC5F10"/>
    <w:rsid w:val="1FFC24CA"/>
    <w:rsid w:val="1FFFFC42"/>
    <w:rsid w:val="20120B0E"/>
    <w:rsid w:val="20176124"/>
    <w:rsid w:val="201B5C14"/>
    <w:rsid w:val="202D213C"/>
    <w:rsid w:val="203A462E"/>
    <w:rsid w:val="2040345B"/>
    <w:rsid w:val="204330BE"/>
    <w:rsid w:val="205904EB"/>
    <w:rsid w:val="207F7815"/>
    <w:rsid w:val="208A0FEC"/>
    <w:rsid w:val="209669C7"/>
    <w:rsid w:val="20994D8B"/>
    <w:rsid w:val="20A50094"/>
    <w:rsid w:val="20B54C21"/>
    <w:rsid w:val="20BD316F"/>
    <w:rsid w:val="20C230DD"/>
    <w:rsid w:val="20C46034"/>
    <w:rsid w:val="20C55B80"/>
    <w:rsid w:val="20D04E65"/>
    <w:rsid w:val="20D61B3B"/>
    <w:rsid w:val="20E5752A"/>
    <w:rsid w:val="20F45DAE"/>
    <w:rsid w:val="210808EC"/>
    <w:rsid w:val="210E7527"/>
    <w:rsid w:val="211B1C44"/>
    <w:rsid w:val="211D59BC"/>
    <w:rsid w:val="21563A04"/>
    <w:rsid w:val="215F5FD5"/>
    <w:rsid w:val="216A0679"/>
    <w:rsid w:val="217A696B"/>
    <w:rsid w:val="21803E61"/>
    <w:rsid w:val="218912A4"/>
    <w:rsid w:val="21A718CB"/>
    <w:rsid w:val="21C61BB0"/>
    <w:rsid w:val="21D41FDD"/>
    <w:rsid w:val="21D97B35"/>
    <w:rsid w:val="21ED1832"/>
    <w:rsid w:val="21EF55AB"/>
    <w:rsid w:val="21F073F1"/>
    <w:rsid w:val="220B1CB9"/>
    <w:rsid w:val="2215395F"/>
    <w:rsid w:val="222F3BF9"/>
    <w:rsid w:val="22413F11"/>
    <w:rsid w:val="22592A24"/>
    <w:rsid w:val="225B679C"/>
    <w:rsid w:val="226B7AF8"/>
    <w:rsid w:val="227E1A3D"/>
    <w:rsid w:val="227F2B3E"/>
    <w:rsid w:val="22835CF3"/>
    <w:rsid w:val="22853819"/>
    <w:rsid w:val="22866CFF"/>
    <w:rsid w:val="22947F00"/>
    <w:rsid w:val="229E3F63"/>
    <w:rsid w:val="22A7378F"/>
    <w:rsid w:val="22AD64E0"/>
    <w:rsid w:val="22CF718A"/>
    <w:rsid w:val="22D14CB0"/>
    <w:rsid w:val="22EC3898"/>
    <w:rsid w:val="22EE7610"/>
    <w:rsid w:val="22F764E3"/>
    <w:rsid w:val="231057D9"/>
    <w:rsid w:val="23151041"/>
    <w:rsid w:val="232B6688"/>
    <w:rsid w:val="2330521F"/>
    <w:rsid w:val="23407A08"/>
    <w:rsid w:val="23503E27"/>
    <w:rsid w:val="235D2C72"/>
    <w:rsid w:val="236B6EB3"/>
    <w:rsid w:val="23787B5B"/>
    <w:rsid w:val="237B45AD"/>
    <w:rsid w:val="23847F75"/>
    <w:rsid w:val="238E494F"/>
    <w:rsid w:val="23A93537"/>
    <w:rsid w:val="23B00D6A"/>
    <w:rsid w:val="23C12F77"/>
    <w:rsid w:val="23EB3B50"/>
    <w:rsid w:val="23F3221D"/>
    <w:rsid w:val="23FE3883"/>
    <w:rsid w:val="24060DF3"/>
    <w:rsid w:val="24251314"/>
    <w:rsid w:val="24343749"/>
    <w:rsid w:val="24541BC4"/>
    <w:rsid w:val="24673356"/>
    <w:rsid w:val="246D6C5B"/>
    <w:rsid w:val="24747FE9"/>
    <w:rsid w:val="247753E3"/>
    <w:rsid w:val="247E6772"/>
    <w:rsid w:val="248E6F21"/>
    <w:rsid w:val="24B2466D"/>
    <w:rsid w:val="24C43A25"/>
    <w:rsid w:val="24CD14A7"/>
    <w:rsid w:val="24CD76F9"/>
    <w:rsid w:val="24ED1483"/>
    <w:rsid w:val="25077A23"/>
    <w:rsid w:val="250C0222"/>
    <w:rsid w:val="251E609F"/>
    <w:rsid w:val="25431859"/>
    <w:rsid w:val="254A2AF8"/>
    <w:rsid w:val="254D3876"/>
    <w:rsid w:val="254F010E"/>
    <w:rsid w:val="25551BC9"/>
    <w:rsid w:val="25652808"/>
    <w:rsid w:val="256911D0"/>
    <w:rsid w:val="256A4A32"/>
    <w:rsid w:val="256D7D53"/>
    <w:rsid w:val="257419D8"/>
    <w:rsid w:val="25855B8E"/>
    <w:rsid w:val="258E0C37"/>
    <w:rsid w:val="25A55F80"/>
    <w:rsid w:val="25B763DF"/>
    <w:rsid w:val="25E90563"/>
    <w:rsid w:val="25E940BF"/>
    <w:rsid w:val="25EB7E37"/>
    <w:rsid w:val="25FF7CA4"/>
    <w:rsid w:val="26025181"/>
    <w:rsid w:val="26183D76"/>
    <w:rsid w:val="265754CC"/>
    <w:rsid w:val="26600825"/>
    <w:rsid w:val="26663961"/>
    <w:rsid w:val="266B71CA"/>
    <w:rsid w:val="266F2816"/>
    <w:rsid w:val="26804A23"/>
    <w:rsid w:val="26971D6D"/>
    <w:rsid w:val="26AB75C6"/>
    <w:rsid w:val="26C241B7"/>
    <w:rsid w:val="26DD00C8"/>
    <w:rsid w:val="26E1123A"/>
    <w:rsid w:val="26E2748C"/>
    <w:rsid w:val="270C62B7"/>
    <w:rsid w:val="27135D4E"/>
    <w:rsid w:val="271FB6F7"/>
    <w:rsid w:val="274926AC"/>
    <w:rsid w:val="277F8C35"/>
    <w:rsid w:val="27846795"/>
    <w:rsid w:val="279E39FD"/>
    <w:rsid w:val="27A24E6D"/>
    <w:rsid w:val="27B318D8"/>
    <w:rsid w:val="27F21951"/>
    <w:rsid w:val="27FA9145"/>
    <w:rsid w:val="27FDB3F6"/>
    <w:rsid w:val="280B656E"/>
    <w:rsid w:val="282B4E63"/>
    <w:rsid w:val="28333D17"/>
    <w:rsid w:val="2844486F"/>
    <w:rsid w:val="28533994"/>
    <w:rsid w:val="285A12A4"/>
    <w:rsid w:val="28657416"/>
    <w:rsid w:val="286732AC"/>
    <w:rsid w:val="286E4D4F"/>
    <w:rsid w:val="28700AC7"/>
    <w:rsid w:val="287A1946"/>
    <w:rsid w:val="287E31E4"/>
    <w:rsid w:val="28810F26"/>
    <w:rsid w:val="289742A6"/>
    <w:rsid w:val="28BF7979"/>
    <w:rsid w:val="28DA07C7"/>
    <w:rsid w:val="28EF5E90"/>
    <w:rsid w:val="28FD67FF"/>
    <w:rsid w:val="290336EA"/>
    <w:rsid w:val="291E74EA"/>
    <w:rsid w:val="29272FC4"/>
    <w:rsid w:val="29543F45"/>
    <w:rsid w:val="295D104C"/>
    <w:rsid w:val="297840D8"/>
    <w:rsid w:val="29787C34"/>
    <w:rsid w:val="29930F11"/>
    <w:rsid w:val="299627B0"/>
    <w:rsid w:val="29A5303D"/>
    <w:rsid w:val="29BD08F2"/>
    <w:rsid w:val="29BE202B"/>
    <w:rsid w:val="29D05CC2"/>
    <w:rsid w:val="29DA6B40"/>
    <w:rsid w:val="29E20712"/>
    <w:rsid w:val="2A261D85"/>
    <w:rsid w:val="2A321A45"/>
    <w:rsid w:val="2A391AB9"/>
    <w:rsid w:val="2A45193F"/>
    <w:rsid w:val="2A461F39"/>
    <w:rsid w:val="2A567820"/>
    <w:rsid w:val="2A685EFA"/>
    <w:rsid w:val="2A8B3997"/>
    <w:rsid w:val="2A9C2048"/>
    <w:rsid w:val="2A9C5EFC"/>
    <w:rsid w:val="2AA66A22"/>
    <w:rsid w:val="2AC33130"/>
    <w:rsid w:val="2AF17E2A"/>
    <w:rsid w:val="2AF75EB2"/>
    <w:rsid w:val="2AFBBDC8"/>
    <w:rsid w:val="2B053749"/>
    <w:rsid w:val="2B1B0681"/>
    <w:rsid w:val="2B33475A"/>
    <w:rsid w:val="2B3FA501"/>
    <w:rsid w:val="2B4F0E68"/>
    <w:rsid w:val="2B593EDA"/>
    <w:rsid w:val="2B5B5A5F"/>
    <w:rsid w:val="2B606BD1"/>
    <w:rsid w:val="2B757C54"/>
    <w:rsid w:val="2B7663F5"/>
    <w:rsid w:val="2B7F799F"/>
    <w:rsid w:val="2B842722"/>
    <w:rsid w:val="2B844FB6"/>
    <w:rsid w:val="2B856638"/>
    <w:rsid w:val="2B960845"/>
    <w:rsid w:val="2B9C654E"/>
    <w:rsid w:val="2BB94533"/>
    <w:rsid w:val="2BBC094A"/>
    <w:rsid w:val="2BD63C2F"/>
    <w:rsid w:val="2BE617CC"/>
    <w:rsid w:val="2BF35C97"/>
    <w:rsid w:val="2BFC5D7B"/>
    <w:rsid w:val="2BFF4235"/>
    <w:rsid w:val="2BFFF64E"/>
    <w:rsid w:val="2C27418D"/>
    <w:rsid w:val="2C31056E"/>
    <w:rsid w:val="2C363DD6"/>
    <w:rsid w:val="2C385D6B"/>
    <w:rsid w:val="2C4958B7"/>
    <w:rsid w:val="2C4B5AD3"/>
    <w:rsid w:val="2C6646BB"/>
    <w:rsid w:val="2C70553A"/>
    <w:rsid w:val="2C8163B1"/>
    <w:rsid w:val="2C872708"/>
    <w:rsid w:val="2CA62D0A"/>
    <w:rsid w:val="2CB50EB2"/>
    <w:rsid w:val="2CB847EB"/>
    <w:rsid w:val="2CBC077F"/>
    <w:rsid w:val="2CD23AFF"/>
    <w:rsid w:val="2CDF446E"/>
    <w:rsid w:val="2CDF8669"/>
    <w:rsid w:val="2CE43832"/>
    <w:rsid w:val="2CED26E7"/>
    <w:rsid w:val="2D087520"/>
    <w:rsid w:val="2D145EC5"/>
    <w:rsid w:val="2D1D5BCE"/>
    <w:rsid w:val="2D26209C"/>
    <w:rsid w:val="2D4A7B39"/>
    <w:rsid w:val="2D6D3827"/>
    <w:rsid w:val="2D766B80"/>
    <w:rsid w:val="2D7C5003"/>
    <w:rsid w:val="2D80355B"/>
    <w:rsid w:val="2D8D7A26"/>
    <w:rsid w:val="2DB11966"/>
    <w:rsid w:val="2DC86CB0"/>
    <w:rsid w:val="2DDD04C1"/>
    <w:rsid w:val="2DE27408"/>
    <w:rsid w:val="2DE97352"/>
    <w:rsid w:val="2DF7176C"/>
    <w:rsid w:val="2DFD3EAB"/>
    <w:rsid w:val="2E112405"/>
    <w:rsid w:val="2E1F2D74"/>
    <w:rsid w:val="2E2073AA"/>
    <w:rsid w:val="2E2E1209"/>
    <w:rsid w:val="2E304F81"/>
    <w:rsid w:val="2E352597"/>
    <w:rsid w:val="2E385BE3"/>
    <w:rsid w:val="2E3A5DFF"/>
    <w:rsid w:val="2E463541"/>
    <w:rsid w:val="2E5D54EC"/>
    <w:rsid w:val="2E6266D9"/>
    <w:rsid w:val="2E6A7D67"/>
    <w:rsid w:val="2E773EC5"/>
    <w:rsid w:val="2E7F7CB6"/>
    <w:rsid w:val="2EAD4823"/>
    <w:rsid w:val="2EB060C2"/>
    <w:rsid w:val="2EBA6F40"/>
    <w:rsid w:val="2EBB20EB"/>
    <w:rsid w:val="2EBC05C2"/>
    <w:rsid w:val="2EBF07E0"/>
    <w:rsid w:val="2EC76F67"/>
    <w:rsid w:val="2ED40002"/>
    <w:rsid w:val="2ED95618"/>
    <w:rsid w:val="2EDC6EB7"/>
    <w:rsid w:val="2EEA5313"/>
    <w:rsid w:val="2EED69CE"/>
    <w:rsid w:val="2EFA0E2E"/>
    <w:rsid w:val="2EFA61C6"/>
    <w:rsid w:val="2F0D52C2"/>
    <w:rsid w:val="2F0D554D"/>
    <w:rsid w:val="2F5C3B54"/>
    <w:rsid w:val="2F681DE8"/>
    <w:rsid w:val="2F754677"/>
    <w:rsid w:val="2F77098D"/>
    <w:rsid w:val="2F792957"/>
    <w:rsid w:val="2F7A9CD4"/>
    <w:rsid w:val="2F860BD0"/>
    <w:rsid w:val="2F902C6A"/>
    <w:rsid w:val="2F9110AB"/>
    <w:rsid w:val="2F9268C2"/>
    <w:rsid w:val="2F963509"/>
    <w:rsid w:val="2FAE2387"/>
    <w:rsid w:val="2FBF9DE5"/>
    <w:rsid w:val="2FDD2EE6"/>
    <w:rsid w:val="2FDE152C"/>
    <w:rsid w:val="2FEC5A3D"/>
    <w:rsid w:val="2FEF49C8"/>
    <w:rsid w:val="2FFDCE1B"/>
    <w:rsid w:val="2FFE4C0B"/>
    <w:rsid w:val="2FFF0B1C"/>
    <w:rsid w:val="2FFF9695"/>
    <w:rsid w:val="30142680"/>
    <w:rsid w:val="30564A47"/>
    <w:rsid w:val="305D7B83"/>
    <w:rsid w:val="30AA08EF"/>
    <w:rsid w:val="30AB20FE"/>
    <w:rsid w:val="30B80A68"/>
    <w:rsid w:val="30BA1E8A"/>
    <w:rsid w:val="30DB0A0C"/>
    <w:rsid w:val="30DD5D86"/>
    <w:rsid w:val="30E261E7"/>
    <w:rsid w:val="30F00600"/>
    <w:rsid w:val="31102E48"/>
    <w:rsid w:val="31210BB1"/>
    <w:rsid w:val="313E5C07"/>
    <w:rsid w:val="3145185D"/>
    <w:rsid w:val="318F6462"/>
    <w:rsid w:val="319109C2"/>
    <w:rsid w:val="31A00790"/>
    <w:rsid w:val="31A041CB"/>
    <w:rsid w:val="31A17F44"/>
    <w:rsid w:val="31BE0A29"/>
    <w:rsid w:val="31E305F3"/>
    <w:rsid w:val="31E4216D"/>
    <w:rsid w:val="31FB3AF8"/>
    <w:rsid w:val="32026C34"/>
    <w:rsid w:val="3233434E"/>
    <w:rsid w:val="32343884"/>
    <w:rsid w:val="3234700A"/>
    <w:rsid w:val="323B3522"/>
    <w:rsid w:val="325B70F6"/>
    <w:rsid w:val="326E6078"/>
    <w:rsid w:val="326F7493"/>
    <w:rsid w:val="327411B4"/>
    <w:rsid w:val="3293788C"/>
    <w:rsid w:val="32A001FB"/>
    <w:rsid w:val="32D86D33"/>
    <w:rsid w:val="32DA17BF"/>
    <w:rsid w:val="32E620B2"/>
    <w:rsid w:val="32F10A57"/>
    <w:rsid w:val="33012EBF"/>
    <w:rsid w:val="33025D7D"/>
    <w:rsid w:val="330715A4"/>
    <w:rsid w:val="331C5AD4"/>
    <w:rsid w:val="33242C79"/>
    <w:rsid w:val="332F416E"/>
    <w:rsid w:val="33557238"/>
    <w:rsid w:val="33661445"/>
    <w:rsid w:val="336D4581"/>
    <w:rsid w:val="33745910"/>
    <w:rsid w:val="33923FE8"/>
    <w:rsid w:val="339B361A"/>
    <w:rsid w:val="33AB6E58"/>
    <w:rsid w:val="33AF054C"/>
    <w:rsid w:val="33BA52ED"/>
    <w:rsid w:val="33BB0163"/>
    <w:rsid w:val="33BFB70C"/>
    <w:rsid w:val="33CA19D4"/>
    <w:rsid w:val="33D241F8"/>
    <w:rsid w:val="33D939C5"/>
    <w:rsid w:val="33E16D1D"/>
    <w:rsid w:val="33F7209D"/>
    <w:rsid w:val="33F97780"/>
    <w:rsid w:val="33FE78CF"/>
    <w:rsid w:val="34056568"/>
    <w:rsid w:val="340F388A"/>
    <w:rsid w:val="341442D2"/>
    <w:rsid w:val="342A2472"/>
    <w:rsid w:val="34300E4F"/>
    <w:rsid w:val="34767465"/>
    <w:rsid w:val="348C4EDB"/>
    <w:rsid w:val="34A55F9D"/>
    <w:rsid w:val="34BE3DF6"/>
    <w:rsid w:val="34C77CC1"/>
    <w:rsid w:val="34D4418C"/>
    <w:rsid w:val="34D67F04"/>
    <w:rsid w:val="34DE9807"/>
    <w:rsid w:val="34F98357"/>
    <w:rsid w:val="34FB796B"/>
    <w:rsid w:val="35131158"/>
    <w:rsid w:val="352D4B89"/>
    <w:rsid w:val="353A4937"/>
    <w:rsid w:val="35433FE2"/>
    <w:rsid w:val="35477140"/>
    <w:rsid w:val="35742745"/>
    <w:rsid w:val="357A2F85"/>
    <w:rsid w:val="357AD3C4"/>
    <w:rsid w:val="35812566"/>
    <w:rsid w:val="35847960"/>
    <w:rsid w:val="358931C8"/>
    <w:rsid w:val="358A766C"/>
    <w:rsid w:val="359D34C8"/>
    <w:rsid w:val="35B244CD"/>
    <w:rsid w:val="35BC17F0"/>
    <w:rsid w:val="35C36CF3"/>
    <w:rsid w:val="35E14DB3"/>
    <w:rsid w:val="35F34E34"/>
    <w:rsid w:val="36154A5C"/>
    <w:rsid w:val="361D10DF"/>
    <w:rsid w:val="36394268"/>
    <w:rsid w:val="364B3C0C"/>
    <w:rsid w:val="365263C0"/>
    <w:rsid w:val="365C4BCF"/>
    <w:rsid w:val="365E28A7"/>
    <w:rsid w:val="367D2D2D"/>
    <w:rsid w:val="367DCC46"/>
    <w:rsid w:val="36835E6A"/>
    <w:rsid w:val="368A369C"/>
    <w:rsid w:val="36962041"/>
    <w:rsid w:val="36B31D80"/>
    <w:rsid w:val="36B44275"/>
    <w:rsid w:val="36D44917"/>
    <w:rsid w:val="36D6068F"/>
    <w:rsid w:val="36F6663C"/>
    <w:rsid w:val="37092813"/>
    <w:rsid w:val="3709455A"/>
    <w:rsid w:val="370B7571"/>
    <w:rsid w:val="37103BA1"/>
    <w:rsid w:val="372121C8"/>
    <w:rsid w:val="37272F32"/>
    <w:rsid w:val="37357164"/>
    <w:rsid w:val="375E101A"/>
    <w:rsid w:val="37695284"/>
    <w:rsid w:val="37873738"/>
    <w:rsid w:val="378A116E"/>
    <w:rsid w:val="379F41ED"/>
    <w:rsid w:val="37AE5CC2"/>
    <w:rsid w:val="37B409D1"/>
    <w:rsid w:val="37BD0A92"/>
    <w:rsid w:val="37D7C3F1"/>
    <w:rsid w:val="37DF1B77"/>
    <w:rsid w:val="37F78B10"/>
    <w:rsid w:val="37FB7D12"/>
    <w:rsid w:val="38042FDA"/>
    <w:rsid w:val="381256F7"/>
    <w:rsid w:val="38170F5F"/>
    <w:rsid w:val="381A45AC"/>
    <w:rsid w:val="382316B2"/>
    <w:rsid w:val="382D02D2"/>
    <w:rsid w:val="38397128"/>
    <w:rsid w:val="385B52F0"/>
    <w:rsid w:val="38741F0E"/>
    <w:rsid w:val="38855EC9"/>
    <w:rsid w:val="38912AC0"/>
    <w:rsid w:val="38AE3672"/>
    <w:rsid w:val="38F23B64"/>
    <w:rsid w:val="38FC1D29"/>
    <w:rsid w:val="390F7E89"/>
    <w:rsid w:val="3911775D"/>
    <w:rsid w:val="39133709"/>
    <w:rsid w:val="39210B7D"/>
    <w:rsid w:val="394E3C5D"/>
    <w:rsid w:val="397C72CD"/>
    <w:rsid w:val="397F2A78"/>
    <w:rsid w:val="3986E331"/>
    <w:rsid w:val="39BE712D"/>
    <w:rsid w:val="39BE7300"/>
    <w:rsid w:val="39D030B9"/>
    <w:rsid w:val="39D30EB6"/>
    <w:rsid w:val="39D569DC"/>
    <w:rsid w:val="39DE5D3D"/>
    <w:rsid w:val="39E34E25"/>
    <w:rsid w:val="39F03816"/>
    <w:rsid w:val="3A162848"/>
    <w:rsid w:val="3A2A529B"/>
    <w:rsid w:val="3A2F58CC"/>
    <w:rsid w:val="3A2F7E25"/>
    <w:rsid w:val="3A5B37F4"/>
    <w:rsid w:val="3A6F6E31"/>
    <w:rsid w:val="3A797CAF"/>
    <w:rsid w:val="3A9411D7"/>
    <w:rsid w:val="3A9D770C"/>
    <w:rsid w:val="3AAB4BE5"/>
    <w:rsid w:val="3AAD1707"/>
    <w:rsid w:val="3AE50EA1"/>
    <w:rsid w:val="3AF534FD"/>
    <w:rsid w:val="3AFE1F63"/>
    <w:rsid w:val="3B1F1865"/>
    <w:rsid w:val="3B201ED9"/>
    <w:rsid w:val="3B36014B"/>
    <w:rsid w:val="3B3D39E2"/>
    <w:rsid w:val="3B443E1A"/>
    <w:rsid w:val="3B506C62"/>
    <w:rsid w:val="3B5145A7"/>
    <w:rsid w:val="3B5F0C53"/>
    <w:rsid w:val="3B64626A"/>
    <w:rsid w:val="3B6A1DA3"/>
    <w:rsid w:val="3B6FCE06"/>
    <w:rsid w:val="3B7261A2"/>
    <w:rsid w:val="3B936B4F"/>
    <w:rsid w:val="3B9B2703"/>
    <w:rsid w:val="3BAA59FA"/>
    <w:rsid w:val="3BAC19BF"/>
    <w:rsid w:val="3BB23479"/>
    <w:rsid w:val="3BBD996C"/>
    <w:rsid w:val="3BCC3E0F"/>
    <w:rsid w:val="3BCFCB6E"/>
    <w:rsid w:val="3BDD3013"/>
    <w:rsid w:val="3BE20513"/>
    <w:rsid w:val="3BEF63FB"/>
    <w:rsid w:val="3BFAA5D7"/>
    <w:rsid w:val="3BFEC137"/>
    <w:rsid w:val="3C025A83"/>
    <w:rsid w:val="3C177780"/>
    <w:rsid w:val="3C2623ED"/>
    <w:rsid w:val="3C2D6FA3"/>
    <w:rsid w:val="3C3976F6"/>
    <w:rsid w:val="3C3E1881"/>
    <w:rsid w:val="3C66252E"/>
    <w:rsid w:val="3C6B0127"/>
    <w:rsid w:val="3C700C3E"/>
    <w:rsid w:val="3C771D0D"/>
    <w:rsid w:val="3C7F7115"/>
    <w:rsid w:val="3C9012E0"/>
    <w:rsid w:val="3C942B7F"/>
    <w:rsid w:val="3CA01523"/>
    <w:rsid w:val="3CA94344"/>
    <w:rsid w:val="3CAA05F4"/>
    <w:rsid w:val="3CB472A8"/>
    <w:rsid w:val="3CC571DC"/>
    <w:rsid w:val="3CD05A08"/>
    <w:rsid w:val="3D032650"/>
    <w:rsid w:val="3D0715A3"/>
    <w:rsid w:val="3D181B4D"/>
    <w:rsid w:val="3D203386"/>
    <w:rsid w:val="3D314871"/>
    <w:rsid w:val="3D385C00"/>
    <w:rsid w:val="3D3954D4"/>
    <w:rsid w:val="3D3C5A02"/>
    <w:rsid w:val="3D404AB5"/>
    <w:rsid w:val="3D4225DB"/>
    <w:rsid w:val="3D67FBFE"/>
    <w:rsid w:val="3D793B23"/>
    <w:rsid w:val="3D7FA61B"/>
    <w:rsid w:val="3D8B21D4"/>
    <w:rsid w:val="3D8E3A72"/>
    <w:rsid w:val="3D8E3C74"/>
    <w:rsid w:val="3DA43295"/>
    <w:rsid w:val="3DA54918"/>
    <w:rsid w:val="3DB3624D"/>
    <w:rsid w:val="3DDDF658"/>
    <w:rsid w:val="3DEF1793"/>
    <w:rsid w:val="3DFF3358"/>
    <w:rsid w:val="3DFF838D"/>
    <w:rsid w:val="3E0B0C1F"/>
    <w:rsid w:val="3E2C0ED5"/>
    <w:rsid w:val="3E342CAE"/>
    <w:rsid w:val="3E344619"/>
    <w:rsid w:val="3E645487"/>
    <w:rsid w:val="3E646581"/>
    <w:rsid w:val="3E6B5A1B"/>
    <w:rsid w:val="3E7149B1"/>
    <w:rsid w:val="3E766885"/>
    <w:rsid w:val="3E795C31"/>
    <w:rsid w:val="3E7F9A22"/>
    <w:rsid w:val="3E80785E"/>
    <w:rsid w:val="3E9055C8"/>
    <w:rsid w:val="3EC60FE9"/>
    <w:rsid w:val="3ED10666"/>
    <w:rsid w:val="3ED61AAC"/>
    <w:rsid w:val="3ED775F3"/>
    <w:rsid w:val="3ED90D1D"/>
    <w:rsid w:val="3EDB0E92"/>
    <w:rsid w:val="3EDE6333"/>
    <w:rsid w:val="3EDF5822"/>
    <w:rsid w:val="3EE63A88"/>
    <w:rsid w:val="3EE96579"/>
    <w:rsid w:val="3EFAA19D"/>
    <w:rsid w:val="3EFB71CB"/>
    <w:rsid w:val="3EFF3705"/>
    <w:rsid w:val="3EFF5D65"/>
    <w:rsid w:val="3F0044FB"/>
    <w:rsid w:val="3F1D39BD"/>
    <w:rsid w:val="3F1E4982"/>
    <w:rsid w:val="3F285800"/>
    <w:rsid w:val="3F317F65"/>
    <w:rsid w:val="3F370D0F"/>
    <w:rsid w:val="3F375A43"/>
    <w:rsid w:val="3F3FFB1D"/>
    <w:rsid w:val="3F4D99EF"/>
    <w:rsid w:val="3F4F7EAD"/>
    <w:rsid w:val="3F65AF5E"/>
    <w:rsid w:val="3F6F27DE"/>
    <w:rsid w:val="3F77CAB9"/>
    <w:rsid w:val="3F7D12C4"/>
    <w:rsid w:val="3F7E7BF5"/>
    <w:rsid w:val="3FA30512"/>
    <w:rsid w:val="3FA9F49E"/>
    <w:rsid w:val="3FAC5B91"/>
    <w:rsid w:val="3FB05FC3"/>
    <w:rsid w:val="3FB715F0"/>
    <w:rsid w:val="3FB7B94A"/>
    <w:rsid w:val="3FBB1F7B"/>
    <w:rsid w:val="3FBBD915"/>
    <w:rsid w:val="3FBC3324"/>
    <w:rsid w:val="3FBE1533"/>
    <w:rsid w:val="3FC3680A"/>
    <w:rsid w:val="3FCB9905"/>
    <w:rsid w:val="3FD37E62"/>
    <w:rsid w:val="3FDB0AC5"/>
    <w:rsid w:val="3FE75B8D"/>
    <w:rsid w:val="3FEB2159"/>
    <w:rsid w:val="3FEECBCF"/>
    <w:rsid w:val="3FEF2DDB"/>
    <w:rsid w:val="3FF794F4"/>
    <w:rsid w:val="3FF7DFDC"/>
    <w:rsid w:val="3FF83425"/>
    <w:rsid w:val="3FFBBC73"/>
    <w:rsid w:val="3FFD7776"/>
    <w:rsid w:val="3FFDB4CC"/>
    <w:rsid w:val="3FFECF9B"/>
    <w:rsid w:val="3FFED0A9"/>
    <w:rsid w:val="3FFF73E5"/>
    <w:rsid w:val="3FFF9E8E"/>
    <w:rsid w:val="402136E4"/>
    <w:rsid w:val="40275AB8"/>
    <w:rsid w:val="40363F4D"/>
    <w:rsid w:val="404934FA"/>
    <w:rsid w:val="40577D04"/>
    <w:rsid w:val="406E7B8B"/>
    <w:rsid w:val="407A541B"/>
    <w:rsid w:val="407E1BF2"/>
    <w:rsid w:val="40994C08"/>
    <w:rsid w:val="40A73E15"/>
    <w:rsid w:val="40AD420F"/>
    <w:rsid w:val="40B76E3C"/>
    <w:rsid w:val="40C003E6"/>
    <w:rsid w:val="40CE317C"/>
    <w:rsid w:val="40D23C76"/>
    <w:rsid w:val="40D92C20"/>
    <w:rsid w:val="40EF4827"/>
    <w:rsid w:val="40F61C82"/>
    <w:rsid w:val="41032081"/>
    <w:rsid w:val="410A50D9"/>
    <w:rsid w:val="410D4CAE"/>
    <w:rsid w:val="410F0A26"/>
    <w:rsid w:val="416D399E"/>
    <w:rsid w:val="4177481D"/>
    <w:rsid w:val="41800B45"/>
    <w:rsid w:val="418F0497"/>
    <w:rsid w:val="41A2189A"/>
    <w:rsid w:val="41B17D2F"/>
    <w:rsid w:val="41B310AA"/>
    <w:rsid w:val="41C51A2C"/>
    <w:rsid w:val="41D43A1D"/>
    <w:rsid w:val="41E767DE"/>
    <w:rsid w:val="423511EE"/>
    <w:rsid w:val="423D3FBA"/>
    <w:rsid w:val="424E241B"/>
    <w:rsid w:val="425270EF"/>
    <w:rsid w:val="4258464E"/>
    <w:rsid w:val="429F402B"/>
    <w:rsid w:val="42AE4FF2"/>
    <w:rsid w:val="42BA2C13"/>
    <w:rsid w:val="42CC1372"/>
    <w:rsid w:val="42F8373B"/>
    <w:rsid w:val="42FF1D61"/>
    <w:rsid w:val="43302ED5"/>
    <w:rsid w:val="43352FC0"/>
    <w:rsid w:val="43527215"/>
    <w:rsid w:val="435766B4"/>
    <w:rsid w:val="43827BD5"/>
    <w:rsid w:val="438B21B5"/>
    <w:rsid w:val="438B44B4"/>
    <w:rsid w:val="438D74E3"/>
    <w:rsid w:val="439D4A0F"/>
    <w:rsid w:val="43A22025"/>
    <w:rsid w:val="43BB0221"/>
    <w:rsid w:val="43C016A8"/>
    <w:rsid w:val="43E53CC0"/>
    <w:rsid w:val="43EA39CC"/>
    <w:rsid w:val="43EC32A0"/>
    <w:rsid w:val="43F14D5A"/>
    <w:rsid w:val="44176111"/>
    <w:rsid w:val="443221BF"/>
    <w:rsid w:val="444F4969"/>
    <w:rsid w:val="445A000F"/>
    <w:rsid w:val="447B54A1"/>
    <w:rsid w:val="44894B17"/>
    <w:rsid w:val="448C05DF"/>
    <w:rsid w:val="449C4CC6"/>
    <w:rsid w:val="449F47B6"/>
    <w:rsid w:val="44A21BB1"/>
    <w:rsid w:val="44A26055"/>
    <w:rsid w:val="44AB6CB7"/>
    <w:rsid w:val="44B518E4"/>
    <w:rsid w:val="44B64B15"/>
    <w:rsid w:val="44BC2C73"/>
    <w:rsid w:val="44C47D79"/>
    <w:rsid w:val="44DA57EF"/>
    <w:rsid w:val="44E97CDC"/>
    <w:rsid w:val="44FC7513"/>
    <w:rsid w:val="45260BC5"/>
    <w:rsid w:val="452627E2"/>
    <w:rsid w:val="453810F6"/>
    <w:rsid w:val="454964D0"/>
    <w:rsid w:val="454D4919"/>
    <w:rsid w:val="455D72FE"/>
    <w:rsid w:val="456652D4"/>
    <w:rsid w:val="457E43CC"/>
    <w:rsid w:val="458907A3"/>
    <w:rsid w:val="459260C9"/>
    <w:rsid w:val="45AA6F6F"/>
    <w:rsid w:val="45AD6D0D"/>
    <w:rsid w:val="45B7A109"/>
    <w:rsid w:val="45BC4EF4"/>
    <w:rsid w:val="45D3296A"/>
    <w:rsid w:val="45D64208"/>
    <w:rsid w:val="45EA1A61"/>
    <w:rsid w:val="46317690"/>
    <w:rsid w:val="463E42AF"/>
    <w:rsid w:val="4646138E"/>
    <w:rsid w:val="464E6253"/>
    <w:rsid w:val="4654337F"/>
    <w:rsid w:val="46E44B93"/>
    <w:rsid w:val="46E62229"/>
    <w:rsid w:val="46EB3CE3"/>
    <w:rsid w:val="46FD57C4"/>
    <w:rsid w:val="46FFA64B"/>
    <w:rsid w:val="47015FA2"/>
    <w:rsid w:val="470A0145"/>
    <w:rsid w:val="470A192F"/>
    <w:rsid w:val="470D3958"/>
    <w:rsid w:val="47242D51"/>
    <w:rsid w:val="474451A1"/>
    <w:rsid w:val="47523D62"/>
    <w:rsid w:val="475242E8"/>
    <w:rsid w:val="47574ED5"/>
    <w:rsid w:val="47642FF5"/>
    <w:rsid w:val="476F66C2"/>
    <w:rsid w:val="477E6905"/>
    <w:rsid w:val="478F466E"/>
    <w:rsid w:val="47AA594C"/>
    <w:rsid w:val="47B2035D"/>
    <w:rsid w:val="47BE6D02"/>
    <w:rsid w:val="47CE7CB0"/>
    <w:rsid w:val="47CF7161"/>
    <w:rsid w:val="47F706E2"/>
    <w:rsid w:val="48084421"/>
    <w:rsid w:val="481132D5"/>
    <w:rsid w:val="48156F65"/>
    <w:rsid w:val="48242BFA"/>
    <w:rsid w:val="484418FD"/>
    <w:rsid w:val="486A6E89"/>
    <w:rsid w:val="487F70A0"/>
    <w:rsid w:val="488B01AB"/>
    <w:rsid w:val="48AE39F0"/>
    <w:rsid w:val="48F350D1"/>
    <w:rsid w:val="48F86243"/>
    <w:rsid w:val="4913561C"/>
    <w:rsid w:val="491F1A22"/>
    <w:rsid w:val="492468FE"/>
    <w:rsid w:val="49290AF3"/>
    <w:rsid w:val="49296D45"/>
    <w:rsid w:val="492B03C7"/>
    <w:rsid w:val="49470F79"/>
    <w:rsid w:val="494D5A3B"/>
    <w:rsid w:val="495F44CE"/>
    <w:rsid w:val="49641683"/>
    <w:rsid w:val="49686D61"/>
    <w:rsid w:val="49724248"/>
    <w:rsid w:val="4976094B"/>
    <w:rsid w:val="49957F36"/>
    <w:rsid w:val="49971DC7"/>
    <w:rsid w:val="49973CAE"/>
    <w:rsid w:val="499E6DEB"/>
    <w:rsid w:val="49A62143"/>
    <w:rsid w:val="49B52975"/>
    <w:rsid w:val="49BA5958"/>
    <w:rsid w:val="49D62A90"/>
    <w:rsid w:val="49EB30A8"/>
    <w:rsid w:val="4A3414FD"/>
    <w:rsid w:val="4A3C1FD9"/>
    <w:rsid w:val="4A4200BE"/>
    <w:rsid w:val="4A510301"/>
    <w:rsid w:val="4A542BB3"/>
    <w:rsid w:val="4A6022F2"/>
    <w:rsid w:val="4A6E0EB3"/>
    <w:rsid w:val="4A8204BA"/>
    <w:rsid w:val="4AB83EDC"/>
    <w:rsid w:val="4ACB585C"/>
    <w:rsid w:val="4AEE0BDC"/>
    <w:rsid w:val="4AEE2A22"/>
    <w:rsid w:val="4AFD5D93"/>
    <w:rsid w:val="4AFF509E"/>
    <w:rsid w:val="4B0B4954"/>
    <w:rsid w:val="4B0E61F2"/>
    <w:rsid w:val="4B3E171F"/>
    <w:rsid w:val="4B5742EC"/>
    <w:rsid w:val="4B75001F"/>
    <w:rsid w:val="4B771FE9"/>
    <w:rsid w:val="4B7FF295"/>
    <w:rsid w:val="4B801870"/>
    <w:rsid w:val="4B8034B6"/>
    <w:rsid w:val="4B8239A6"/>
    <w:rsid w:val="4B8B6C0F"/>
    <w:rsid w:val="4B9825BC"/>
    <w:rsid w:val="4BB548C0"/>
    <w:rsid w:val="4BD50ABE"/>
    <w:rsid w:val="4BED5E07"/>
    <w:rsid w:val="4BEF36CB"/>
    <w:rsid w:val="4BF4363A"/>
    <w:rsid w:val="4BF4712C"/>
    <w:rsid w:val="4BF720D1"/>
    <w:rsid w:val="4BF78871"/>
    <w:rsid w:val="4BFFCD85"/>
    <w:rsid w:val="4C251A45"/>
    <w:rsid w:val="4C303F46"/>
    <w:rsid w:val="4C325550"/>
    <w:rsid w:val="4C43011D"/>
    <w:rsid w:val="4C567E51"/>
    <w:rsid w:val="4C602A7D"/>
    <w:rsid w:val="4C60482B"/>
    <w:rsid w:val="4C635967"/>
    <w:rsid w:val="4C771B75"/>
    <w:rsid w:val="4CAA019C"/>
    <w:rsid w:val="4CBD7ED0"/>
    <w:rsid w:val="4CC162DC"/>
    <w:rsid w:val="4CCF19B1"/>
    <w:rsid w:val="4CD55219"/>
    <w:rsid w:val="4CF1193E"/>
    <w:rsid w:val="4CFF9045"/>
    <w:rsid w:val="4D0258E3"/>
    <w:rsid w:val="4D080F53"/>
    <w:rsid w:val="4D20220D"/>
    <w:rsid w:val="4D4203D5"/>
    <w:rsid w:val="4D70364E"/>
    <w:rsid w:val="4D7F6D0E"/>
    <w:rsid w:val="4DAB41CC"/>
    <w:rsid w:val="4DAE5A6A"/>
    <w:rsid w:val="4DD92AE7"/>
    <w:rsid w:val="4DED5962"/>
    <w:rsid w:val="4DF757D5"/>
    <w:rsid w:val="4DFDB264"/>
    <w:rsid w:val="4E05618B"/>
    <w:rsid w:val="4E4837C9"/>
    <w:rsid w:val="4E731BD4"/>
    <w:rsid w:val="4E753BAC"/>
    <w:rsid w:val="4E766588"/>
    <w:rsid w:val="4E854A1D"/>
    <w:rsid w:val="4E86FDCC"/>
    <w:rsid w:val="4E8A5B90"/>
    <w:rsid w:val="4E9133C2"/>
    <w:rsid w:val="4EA330F5"/>
    <w:rsid w:val="4EB52FB9"/>
    <w:rsid w:val="4EBE7F2F"/>
    <w:rsid w:val="4EC91C0A"/>
    <w:rsid w:val="4ECA2430"/>
    <w:rsid w:val="4EDD5D6D"/>
    <w:rsid w:val="4EE31744"/>
    <w:rsid w:val="4EEA4880"/>
    <w:rsid w:val="4EFB1495"/>
    <w:rsid w:val="4EFE3566"/>
    <w:rsid w:val="4EFE7E28"/>
    <w:rsid w:val="4EFF187C"/>
    <w:rsid w:val="4EFFC9C8"/>
    <w:rsid w:val="4F03788A"/>
    <w:rsid w:val="4F0A0A7E"/>
    <w:rsid w:val="4F0C0C9A"/>
    <w:rsid w:val="4F0F42E7"/>
    <w:rsid w:val="4F111601"/>
    <w:rsid w:val="4F163398"/>
    <w:rsid w:val="4F1D7E96"/>
    <w:rsid w:val="4F279B05"/>
    <w:rsid w:val="4F2A2ECF"/>
    <w:rsid w:val="4F351F9F"/>
    <w:rsid w:val="4F3D2C02"/>
    <w:rsid w:val="4F54E874"/>
    <w:rsid w:val="4F552641"/>
    <w:rsid w:val="4F6C18D7"/>
    <w:rsid w:val="4F7A2EBB"/>
    <w:rsid w:val="4F8053FC"/>
    <w:rsid w:val="4F960564"/>
    <w:rsid w:val="4FA2515B"/>
    <w:rsid w:val="4FCE5F50"/>
    <w:rsid w:val="4FE90FDC"/>
    <w:rsid w:val="4FF78397"/>
    <w:rsid w:val="4FFD545C"/>
    <w:rsid w:val="4FFF46A0"/>
    <w:rsid w:val="4FFF7F52"/>
    <w:rsid w:val="50067498"/>
    <w:rsid w:val="500E27F0"/>
    <w:rsid w:val="50100316"/>
    <w:rsid w:val="50120532"/>
    <w:rsid w:val="502F2E92"/>
    <w:rsid w:val="5043693E"/>
    <w:rsid w:val="504C4469"/>
    <w:rsid w:val="508C2093"/>
    <w:rsid w:val="50A70C7B"/>
    <w:rsid w:val="50C03AEB"/>
    <w:rsid w:val="50C11611"/>
    <w:rsid w:val="50E747F1"/>
    <w:rsid w:val="50EE4AFC"/>
    <w:rsid w:val="50F04CBC"/>
    <w:rsid w:val="50FE0AB7"/>
    <w:rsid w:val="51021035"/>
    <w:rsid w:val="51167B53"/>
    <w:rsid w:val="51656440"/>
    <w:rsid w:val="516C5A20"/>
    <w:rsid w:val="5187285A"/>
    <w:rsid w:val="51B66C9C"/>
    <w:rsid w:val="51C07B1A"/>
    <w:rsid w:val="51CD5F79"/>
    <w:rsid w:val="51CF30C4"/>
    <w:rsid w:val="51E7C80B"/>
    <w:rsid w:val="51ED4EF8"/>
    <w:rsid w:val="51F223CA"/>
    <w:rsid w:val="51F53C68"/>
    <w:rsid w:val="520A69FE"/>
    <w:rsid w:val="522822AF"/>
    <w:rsid w:val="52350508"/>
    <w:rsid w:val="5237602E"/>
    <w:rsid w:val="523C1897"/>
    <w:rsid w:val="52401A15"/>
    <w:rsid w:val="524F1749"/>
    <w:rsid w:val="52635075"/>
    <w:rsid w:val="526D1A50"/>
    <w:rsid w:val="527667AC"/>
    <w:rsid w:val="529A0458"/>
    <w:rsid w:val="529E7E5B"/>
    <w:rsid w:val="52AB0334"/>
    <w:rsid w:val="52BC4786"/>
    <w:rsid w:val="52BFCEA6"/>
    <w:rsid w:val="52CE05E3"/>
    <w:rsid w:val="52DC0984"/>
    <w:rsid w:val="52E87FEE"/>
    <w:rsid w:val="52E96B95"/>
    <w:rsid w:val="52F7756C"/>
    <w:rsid w:val="53015EF8"/>
    <w:rsid w:val="53195734"/>
    <w:rsid w:val="53353435"/>
    <w:rsid w:val="534F55FA"/>
    <w:rsid w:val="535350EA"/>
    <w:rsid w:val="53562E2F"/>
    <w:rsid w:val="5369122A"/>
    <w:rsid w:val="537750C1"/>
    <w:rsid w:val="537961D3"/>
    <w:rsid w:val="538E1C7E"/>
    <w:rsid w:val="539D619E"/>
    <w:rsid w:val="53A72D40"/>
    <w:rsid w:val="53DA1367"/>
    <w:rsid w:val="53DB2971"/>
    <w:rsid w:val="53DB6DBC"/>
    <w:rsid w:val="53E06252"/>
    <w:rsid w:val="53EC403B"/>
    <w:rsid w:val="53ED1CAF"/>
    <w:rsid w:val="53EEA45B"/>
    <w:rsid w:val="53F57F4F"/>
    <w:rsid w:val="53FE1D23"/>
    <w:rsid w:val="54071A30"/>
    <w:rsid w:val="540D4EC0"/>
    <w:rsid w:val="54330A77"/>
    <w:rsid w:val="543E18F6"/>
    <w:rsid w:val="5457245C"/>
    <w:rsid w:val="54574766"/>
    <w:rsid w:val="545D78A2"/>
    <w:rsid w:val="54613836"/>
    <w:rsid w:val="5477A8E6"/>
    <w:rsid w:val="54A454D1"/>
    <w:rsid w:val="54A46E53"/>
    <w:rsid w:val="54A51C71"/>
    <w:rsid w:val="54A85D17"/>
    <w:rsid w:val="54BC6C04"/>
    <w:rsid w:val="54C71002"/>
    <w:rsid w:val="54CD67D6"/>
    <w:rsid w:val="54D6549C"/>
    <w:rsid w:val="54DE09E3"/>
    <w:rsid w:val="54EA1241"/>
    <w:rsid w:val="54FE2BCB"/>
    <w:rsid w:val="551061E3"/>
    <w:rsid w:val="55197C6D"/>
    <w:rsid w:val="553B5E36"/>
    <w:rsid w:val="55651104"/>
    <w:rsid w:val="558E2409"/>
    <w:rsid w:val="559B2D78"/>
    <w:rsid w:val="55A04672"/>
    <w:rsid w:val="55AD03B6"/>
    <w:rsid w:val="55D3606E"/>
    <w:rsid w:val="55EC5382"/>
    <w:rsid w:val="55EE4C56"/>
    <w:rsid w:val="55F54236"/>
    <w:rsid w:val="55F60F93"/>
    <w:rsid w:val="55F66200"/>
    <w:rsid w:val="56015124"/>
    <w:rsid w:val="56091A90"/>
    <w:rsid w:val="560C1580"/>
    <w:rsid w:val="560D24B9"/>
    <w:rsid w:val="56133344"/>
    <w:rsid w:val="561F0E0A"/>
    <w:rsid w:val="56330057"/>
    <w:rsid w:val="5655552C"/>
    <w:rsid w:val="5664316A"/>
    <w:rsid w:val="56690780"/>
    <w:rsid w:val="56862805"/>
    <w:rsid w:val="56925F29"/>
    <w:rsid w:val="56951575"/>
    <w:rsid w:val="56A25923"/>
    <w:rsid w:val="56A31EE4"/>
    <w:rsid w:val="56A8574D"/>
    <w:rsid w:val="56AF3C76"/>
    <w:rsid w:val="56B01ED7"/>
    <w:rsid w:val="56B063AF"/>
    <w:rsid w:val="56B91708"/>
    <w:rsid w:val="56DD32EA"/>
    <w:rsid w:val="56DF0A43"/>
    <w:rsid w:val="56DF931B"/>
    <w:rsid w:val="56F51F3A"/>
    <w:rsid w:val="56FE536D"/>
    <w:rsid w:val="570B7A8A"/>
    <w:rsid w:val="571C1C97"/>
    <w:rsid w:val="572C012C"/>
    <w:rsid w:val="572F2C99"/>
    <w:rsid w:val="57364B06"/>
    <w:rsid w:val="576D388E"/>
    <w:rsid w:val="576F5766"/>
    <w:rsid w:val="5778F4ED"/>
    <w:rsid w:val="57792C45"/>
    <w:rsid w:val="57A6C0D1"/>
    <w:rsid w:val="57AC2598"/>
    <w:rsid w:val="57B3AA02"/>
    <w:rsid w:val="57BC1059"/>
    <w:rsid w:val="57C57C38"/>
    <w:rsid w:val="57C739B1"/>
    <w:rsid w:val="57CC4D78"/>
    <w:rsid w:val="57D5974E"/>
    <w:rsid w:val="57E9601D"/>
    <w:rsid w:val="57E97DCB"/>
    <w:rsid w:val="57F6C8FB"/>
    <w:rsid w:val="57F7A98F"/>
    <w:rsid w:val="57FFA43C"/>
    <w:rsid w:val="58095D77"/>
    <w:rsid w:val="5827444F"/>
    <w:rsid w:val="58276B45"/>
    <w:rsid w:val="58453C74"/>
    <w:rsid w:val="585F1E3B"/>
    <w:rsid w:val="58647451"/>
    <w:rsid w:val="58711B6E"/>
    <w:rsid w:val="58711FFA"/>
    <w:rsid w:val="587651AC"/>
    <w:rsid w:val="58816255"/>
    <w:rsid w:val="58871392"/>
    <w:rsid w:val="58A50CE3"/>
    <w:rsid w:val="58B71C77"/>
    <w:rsid w:val="58F077B2"/>
    <w:rsid w:val="590D292E"/>
    <w:rsid w:val="5915074C"/>
    <w:rsid w:val="591F2CEC"/>
    <w:rsid w:val="59345076"/>
    <w:rsid w:val="59401C6C"/>
    <w:rsid w:val="59413C36"/>
    <w:rsid w:val="59492213"/>
    <w:rsid w:val="594B23BF"/>
    <w:rsid w:val="597A1831"/>
    <w:rsid w:val="598A738C"/>
    <w:rsid w:val="5991071A"/>
    <w:rsid w:val="59914276"/>
    <w:rsid w:val="59B9E05F"/>
    <w:rsid w:val="59D62325"/>
    <w:rsid w:val="59E54695"/>
    <w:rsid w:val="5A0013FC"/>
    <w:rsid w:val="5A1B28CF"/>
    <w:rsid w:val="5A252C10"/>
    <w:rsid w:val="5A5534F6"/>
    <w:rsid w:val="5A55C241"/>
    <w:rsid w:val="5A573B14"/>
    <w:rsid w:val="5A5A4FB0"/>
    <w:rsid w:val="5A5F6977"/>
    <w:rsid w:val="5A6D09E1"/>
    <w:rsid w:val="5ABA3CA0"/>
    <w:rsid w:val="5ABB5323"/>
    <w:rsid w:val="5ACB7C5C"/>
    <w:rsid w:val="5AD22D98"/>
    <w:rsid w:val="5AD7215D"/>
    <w:rsid w:val="5AD86203"/>
    <w:rsid w:val="5ADD34EB"/>
    <w:rsid w:val="5AFB501D"/>
    <w:rsid w:val="5B0B44FC"/>
    <w:rsid w:val="5B1213E7"/>
    <w:rsid w:val="5B3F7D02"/>
    <w:rsid w:val="5B4E6197"/>
    <w:rsid w:val="5B6B4F9B"/>
    <w:rsid w:val="5B6EC384"/>
    <w:rsid w:val="5B6FAF6D"/>
    <w:rsid w:val="5B793214"/>
    <w:rsid w:val="5B7EF602"/>
    <w:rsid w:val="5B865931"/>
    <w:rsid w:val="5B8F6838"/>
    <w:rsid w:val="5B9E2EBD"/>
    <w:rsid w:val="5BAB69E7"/>
    <w:rsid w:val="5BC14BBB"/>
    <w:rsid w:val="5BD112A2"/>
    <w:rsid w:val="5BE6BD2E"/>
    <w:rsid w:val="5BE7FFB8"/>
    <w:rsid w:val="5BE97534"/>
    <w:rsid w:val="5BEB18F0"/>
    <w:rsid w:val="5BEB6AF9"/>
    <w:rsid w:val="5BEE2B79"/>
    <w:rsid w:val="5BEF797A"/>
    <w:rsid w:val="5BEFCA2E"/>
    <w:rsid w:val="5BF3DF8F"/>
    <w:rsid w:val="5BF705DC"/>
    <w:rsid w:val="5BFBB37B"/>
    <w:rsid w:val="5BFEA4B6"/>
    <w:rsid w:val="5BFF631A"/>
    <w:rsid w:val="5C401EBC"/>
    <w:rsid w:val="5C451348"/>
    <w:rsid w:val="5C5A3C42"/>
    <w:rsid w:val="5C797243"/>
    <w:rsid w:val="5C8440D0"/>
    <w:rsid w:val="5C8956D8"/>
    <w:rsid w:val="5C902F0B"/>
    <w:rsid w:val="5C9812BA"/>
    <w:rsid w:val="5C9B365E"/>
    <w:rsid w:val="5CBA3AE4"/>
    <w:rsid w:val="5CBA7F88"/>
    <w:rsid w:val="5CBB785C"/>
    <w:rsid w:val="5CD526CC"/>
    <w:rsid w:val="5CE2128D"/>
    <w:rsid w:val="5CE3074E"/>
    <w:rsid w:val="5CEC43B9"/>
    <w:rsid w:val="5CF6A67B"/>
    <w:rsid w:val="5CFB801C"/>
    <w:rsid w:val="5D011C4E"/>
    <w:rsid w:val="5D121B72"/>
    <w:rsid w:val="5D1B16D2"/>
    <w:rsid w:val="5D1E0517"/>
    <w:rsid w:val="5D273E8F"/>
    <w:rsid w:val="5D276C9F"/>
    <w:rsid w:val="5D292A17"/>
    <w:rsid w:val="5D3A3202"/>
    <w:rsid w:val="5D487342"/>
    <w:rsid w:val="5D4F6922"/>
    <w:rsid w:val="5D524A77"/>
    <w:rsid w:val="5D671850"/>
    <w:rsid w:val="5D753EAF"/>
    <w:rsid w:val="5D7EBCA5"/>
    <w:rsid w:val="5D9702C9"/>
    <w:rsid w:val="5D9E1657"/>
    <w:rsid w:val="5D9E51B4"/>
    <w:rsid w:val="5DB524FD"/>
    <w:rsid w:val="5DB93D9B"/>
    <w:rsid w:val="5DC10EA2"/>
    <w:rsid w:val="5DCF038F"/>
    <w:rsid w:val="5DD10D07"/>
    <w:rsid w:val="5DD62D90"/>
    <w:rsid w:val="5DD72473"/>
    <w:rsid w:val="5DD7E3E3"/>
    <w:rsid w:val="5DF41B91"/>
    <w:rsid w:val="5DFA0D2E"/>
    <w:rsid w:val="5DFE3202"/>
    <w:rsid w:val="5DFFCAF0"/>
    <w:rsid w:val="5E10248F"/>
    <w:rsid w:val="5E126803"/>
    <w:rsid w:val="5E1D5AD9"/>
    <w:rsid w:val="5E23599E"/>
    <w:rsid w:val="5E2F5B3D"/>
    <w:rsid w:val="5E47062D"/>
    <w:rsid w:val="5E5B56B7"/>
    <w:rsid w:val="5E79352B"/>
    <w:rsid w:val="5E914D18"/>
    <w:rsid w:val="5EA225BC"/>
    <w:rsid w:val="5EBB1D95"/>
    <w:rsid w:val="5EC724E8"/>
    <w:rsid w:val="5EEBBA65"/>
    <w:rsid w:val="5EFC4888"/>
    <w:rsid w:val="5EFD9111"/>
    <w:rsid w:val="5EFF2BE5"/>
    <w:rsid w:val="5F1D8CDB"/>
    <w:rsid w:val="5F3203E7"/>
    <w:rsid w:val="5F334021"/>
    <w:rsid w:val="5F3D27AA"/>
    <w:rsid w:val="5F3F29C6"/>
    <w:rsid w:val="5F48187B"/>
    <w:rsid w:val="5F487ACD"/>
    <w:rsid w:val="5F5521EA"/>
    <w:rsid w:val="5F700DD2"/>
    <w:rsid w:val="5F704239"/>
    <w:rsid w:val="5F760AA2"/>
    <w:rsid w:val="5F77431B"/>
    <w:rsid w:val="5F7BF66A"/>
    <w:rsid w:val="5F7CF868"/>
    <w:rsid w:val="5F7FFBF4"/>
    <w:rsid w:val="5F8B5690"/>
    <w:rsid w:val="5F9105BE"/>
    <w:rsid w:val="5F972438"/>
    <w:rsid w:val="5F9A19AB"/>
    <w:rsid w:val="5FAB1E0A"/>
    <w:rsid w:val="5FAB45BD"/>
    <w:rsid w:val="5FB011CE"/>
    <w:rsid w:val="5FB7FCE8"/>
    <w:rsid w:val="5FBF06ED"/>
    <w:rsid w:val="5FBF3A9C"/>
    <w:rsid w:val="5FCD3B2E"/>
    <w:rsid w:val="5FCE87C0"/>
    <w:rsid w:val="5FD72BFF"/>
    <w:rsid w:val="5FD7867D"/>
    <w:rsid w:val="5FDDAD1D"/>
    <w:rsid w:val="5FEA2932"/>
    <w:rsid w:val="5FEA7DE7"/>
    <w:rsid w:val="5FED145A"/>
    <w:rsid w:val="5FEF1CF6"/>
    <w:rsid w:val="5FEF4696"/>
    <w:rsid w:val="5FEFDE8A"/>
    <w:rsid w:val="5FFC19CF"/>
    <w:rsid w:val="5FFF1B5C"/>
    <w:rsid w:val="5FFFF688"/>
    <w:rsid w:val="60196D73"/>
    <w:rsid w:val="602A5424"/>
    <w:rsid w:val="602B6AA7"/>
    <w:rsid w:val="602D2FC7"/>
    <w:rsid w:val="604007A4"/>
    <w:rsid w:val="60433DF0"/>
    <w:rsid w:val="60554C43"/>
    <w:rsid w:val="606C77EB"/>
    <w:rsid w:val="60983E8C"/>
    <w:rsid w:val="60A56859"/>
    <w:rsid w:val="60A83C8B"/>
    <w:rsid w:val="60AD570E"/>
    <w:rsid w:val="60AE7E03"/>
    <w:rsid w:val="60B4604C"/>
    <w:rsid w:val="60DE6B1A"/>
    <w:rsid w:val="60E92BEA"/>
    <w:rsid w:val="60EC4488"/>
    <w:rsid w:val="61077514"/>
    <w:rsid w:val="61371BA7"/>
    <w:rsid w:val="613F0A5C"/>
    <w:rsid w:val="6142679E"/>
    <w:rsid w:val="61447E20"/>
    <w:rsid w:val="61461DEA"/>
    <w:rsid w:val="6171137E"/>
    <w:rsid w:val="61735139"/>
    <w:rsid w:val="6177242D"/>
    <w:rsid w:val="61783F6D"/>
    <w:rsid w:val="618446C0"/>
    <w:rsid w:val="61897F29"/>
    <w:rsid w:val="619F774C"/>
    <w:rsid w:val="61BF7DEE"/>
    <w:rsid w:val="61C22258"/>
    <w:rsid w:val="61CC796E"/>
    <w:rsid w:val="61CE1DDF"/>
    <w:rsid w:val="62065A1D"/>
    <w:rsid w:val="620E2DA9"/>
    <w:rsid w:val="626260DD"/>
    <w:rsid w:val="62634C1E"/>
    <w:rsid w:val="626369CC"/>
    <w:rsid w:val="62A84A5C"/>
    <w:rsid w:val="62AE55B7"/>
    <w:rsid w:val="62BB05B6"/>
    <w:rsid w:val="62C70D09"/>
    <w:rsid w:val="62E278F0"/>
    <w:rsid w:val="62E55633"/>
    <w:rsid w:val="62F53AC8"/>
    <w:rsid w:val="634E4F86"/>
    <w:rsid w:val="63506F50"/>
    <w:rsid w:val="635F239B"/>
    <w:rsid w:val="636447A9"/>
    <w:rsid w:val="636724EC"/>
    <w:rsid w:val="63693005"/>
    <w:rsid w:val="636B3D8A"/>
    <w:rsid w:val="637224E3"/>
    <w:rsid w:val="637731DD"/>
    <w:rsid w:val="63846BFA"/>
    <w:rsid w:val="639EF6A2"/>
    <w:rsid w:val="63A73B14"/>
    <w:rsid w:val="63AAC539"/>
    <w:rsid w:val="63B74F0F"/>
    <w:rsid w:val="63C17E4E"/>
    <w:rsid w:val="63D57455"/>
    <w:rsid w:val="63D7FDA7"/>
    <w:rsid w:val="63E1229E"/>
    <w:rsid w:val="63F2EE27"/>
    <w:rsid w:val="63F756B8"/>
    <w:rsid w:val="63FC0E86"/>
    <w:rsid w:val="64151F48"/>
    <w:rsid w:val="64175CC0"/>
    <w:rsid w:val="642F52EC"/>
    <w:rsid w:val="643028DD"/>
    <w:rsid w:val="64473354"/>
    <w:rsid w:val="64523A96"/>
    <w:rsid w:val="64550596"/>
    <w:rsid w:val="6475433D"/>
    <w:rsid w:val="6486074F"/>
    <w:rsid w:val="64A21A2D"/>
    <w:rsid w:val="64A87FA0"/>
    <w:rsid w:val="64B027AA"/>
    <w:rsid w:val="64BE438D"/>
    <w:rsid w:val="64DD2A65"/>
    <w:rsid w:val="64EF09EB"/>
    <w:rsid w:val="64F8164D"/>
    <w:rsid w:val="64FE74E6"/>
    <w:rsid w:val="65024C7C"/>
    <w:rsid w:val="650F6997"/>
    <w:rsid w:val="651D2E62"/>
    <w:rsid w:val="651F307E"/>
    <w:rsid w:val="65385111"/>
    <w:rsid w:val="654666FA"/>
    <w:rsid w:val="65466C4F"/>
    <w:rsid w:val="655A5E64"/>
    <w:rsid w:val="655D3BA6"/>
    <w:rsid w:val="65644F35"/>
    <w:rsid w:val="656905FA"/>
    <w:rsid w:val="658C74BD"/>
    <w:rsid w:val="65BB5345"/>
    <w:rsid w:val="65BF6E0B"/>
    <w:rsid w:val="65F41B7F"/>
    <w:rsid w:val="65F5A21D"/>
    <w:rsid w:val="66134265"/>
    <w:rsid w:val="661E1587"/>
    <w:rsid w:val="66320B8F"/>
    <w:rsid w:val="663C1A0D"/>
    <w:rsid w:val="6640677A"/>
    <w:rsid w:val="66567C14"/>
    <w:rsid w:val="665723A3"/>
    <w:rsid w:val="66611474"/>
    <w:rsid w:val="666230CA"/>
    <w:rsid w:val="66664CDC"/>
    <w:rsid w:val="66974E96"/>
    <w:rsid w:val="66996E60"/>
    <w:rsid w:val="66B617C0"/>
    <w:rsid w:val="66C0263F"/>
    <w:rsid w:val="66C8504F"/>
    <w:rsid w:val="66F64D78"/>
    <w:rsid w:val="66FFCE92"/>
    <w:rsid w:val="67006EDF"/>
    <w:rsid w:val="67024A05"/>
    <w:rsid w:val="6712451C"/>
    <w:rsid w:val="6716225F"/>
    <w:rsid w:val="67220C03"/>
    <w:rsid w:val="67286A40"/>
    <w:rsid w:val="672F63E3"/>
    <w:rsid w:val="6736030C"/>
    <w:rsid w:val="675863D3"/>
    <w:rsid w:val="67705E13"/>
    <w:rsid w:val="678657AC"/>
    <w:rsid w:val="67957627"/>
    <w:rsid w:val="67981E4E"/>
    <w:rsid w:val="679D028A"/>
    <w:rsid w:val="67BBF71B"/>
    <w:rsid w:val="67D30150"/>
    <w:rsid w:val="67DA0997"/>
    <w:rsid w:val="67DC398F"/>
    <w:rsid w:val="67DFBD09"/>
    <w:rsid w:val="67E18B98"/>
    <w:rsid w:val="67E50C1A"/>
    <w:rsid w:val="67FC27B2"/>
    <w:rsid w:val="680B5B3B"/>
    <w:rsid w:val="68324E76"/>
    <w:rsid w:val="6844104D"/>
    <w:rsid w:val="68880F3A"/>
    <w:rsid w:val="689C2C37"/>
    <w:rsid w:val="68A044D6"/>
    <w:rsid w:val="68A86D11"/>
    <w:rsid w:val="68AA0EB0"/>
    <w:rsid w:val="68B411FA"/>
    <w:rsid w:val="68BC0BE4"/>
    <w:rsid w:val="68C77CB4"/>
    <w:rsid w:val="68D526AE"/>
    <w:rsid w:val="68DD6A6B"/>
    <w:rsid w:val="68F60554"/>
    <w:rsid w:val="68F77E6E"/>
    <w:rsid w:val="68FB5C1F"/>
    <w:rsid w:val="68FB66BD"/>
    <w:rsid w:val="690E58E3"/>
    <w:rsid w:val="691B0000"/>
    <w:rsid w:val="691E189E"/>
    <w:rsid w:val="692A0243"/>
    <w:rsid w:val="693448A9"/>
    <w:rsid w:val="693B5FAC"/>
    <w:rsid w:val="693E3CEF"/>
    <w:rsid w:val="694908D9"/>
    <w:rsid w:val="696F47B4"/>
    <w:rsid w:val="6973026E"/>
    <w:rsid w:val="69A26638"/>
    <w:rsid w:val="69AD7CB8"/>
    <w:rsid w:val="69B606B4"/>
    <w:rsid w:val="69CA5638"/>
    <w:rsid w:val="69D106BF"/>
    <w:rsid w:val="69DD6B04"/>
    <w:rsid w:val="6A002504"/>
    <w:rsid w:val="6A1D56B2"/>
    <w:rsid w:val="6A2151A2"/>
    <w:rsid w:val="6A266C5C"/>
    <w:rsid w:val="6A5A6906"/>
    <w:rsid w:val="6A5C61DA"/>
    <w:rsid w:val="6A5D1F52"/>
    <w:rsid w:val="6A62E175"/>
    <w:rsid w:val="6A681023"/>
    <w:rsid w:val="6A6F3730"/>
    <w:rsid w:val="6A7D1B80"/>
    <w:rsid w:val="6A7D62EE"/>
    <w:rsid w:val="6AA10091"/>
    <w:rsid w:val="6AAE1120"/>
    <w:rsid w:val="6AAF89C5"/>
    <w:rsid w:val="6ABA1153"/>
    <w:rsid w:val="6ADF6E0B"/>
    <w:rsid w:val="6AE83F12"/>
    <w:rsid w:val="6B2E6707"/>
    <w:rsid w:val="6B2F22EE"/>
    <w:rsid w:val="6B421874"/>
    <w:rsid w:val="6B5347EE"/>
    <w:rsid w:val="6B56531F"/>
    <w:rsid w:val="6B6F4633"/>
    <w:rsid w:val="6B7E6624"/>
    <w:rsid w:val="6B855C05"/>
    <w:rsid w:val="6B8C0D41"/>
    <w:rsid w:val="6BA437E1"/>
    <w:rsid w:val="6BA50055"/>
    <w:rsid w:val="6BA8544F"/>
    <w:rsid w:val="6BA918F3"/>
    <w:rsid w:val="6BAC13E3"/>
    <w:rsid w:val="6BAC5026"/>
    <w:rsid w:val="6BB362CE"/>
    <w:rsid w:val="6BB43DF4"/>
    <w:rsid w:val="6BBE4C73"/>
    <w:rsid w:val="6BCC55E2"/>
    <w:rsid w:val="6BD7F100"/>
    <w:rsid w:val="6BD87403"/>
    <w:rsid w:val="6BD9385B"/>
    <w:rsid w:val="6BDF3DBB"/>
    <w:rsid w:val="6BDF9B23"/>
    <w:rsid w:val="6BE04BE9"/>
    <w:rsid w:val="6BE92FFB"/>
    <w:rsid w:val="6BE9CC22"/>
    <w:rsid w:val="6BEBD1BB"/>
    <w:rsid w:val="6BF7165F"/>
    <w:rsid w:val="6C02038D"/>
    <w:rsid w:val="6C022DB1"/>
    <w:rsid w:val="6C027255"/>
    <w:rsid w:val="6C042FCD"/>
    <w:rsid w:val="6C0E1756"/>
    <w:rsid w:val="6C0E5BFA"/>
    <w:rsid w:val="6C105349"/>
    <w:rsid w:val="6C134FBF"/>
    <w:rsid w:val="6C2C7E2E"/>
    <w:rsid w:val="6C4446CF"/>
    <w:rsid w:val="6C937EAD"/>
    <w:rsid w:val="6CA87DFD"/>
    <w:rsid w:val="6CAD71C1"/>
    <w:rsid w:val="6CB47861"/>
    <w:rsid w:val="6CB55D78"/>
    <w:rsid w:val="6CBE13CE"/>
    <w:rsid w:val="6CBEB5CD"/>
    <w:rsid w:val="6CE72DC8"/>
    <w:rsid w:val="6CFCC743"/>
    <w:rsid w:val="6CFE17CB"/>
    <w:rsid w:val="6D144BA0"/>
    <w:rsid w:val="6D23211A"/>
    <w:rsid w:val="6D2A25C0"/>
    <w:rsid w:val="6D3E6035"/>
    <w:rsid w:val="6D3F9711"/>
    <w:rsid w:val="6D400035"/>
    <w:rsid w:val="6D4B6F70"/>
    <w:rsid w:val="6D4E3B45"/>
    <w:rsid w:val="6D6830E8"/>
    <w:rsid w:val="6D6C1E50"/>
    <w:rsid w:val="6D733DAF"/>
    <w:rsid w:val="6D771AEB"/>
    <w:rsid w:val="6D7825A4"/>
    <w:rsid w:val="6D7E46BA"/>
    <w:rsid w:val="6D82064E"/>
    <w:rsid w:val="6D9FD2A0"/>
    <w:rsid w:val="6DA5433C"/>
    <w:rsid w:val="6DB395EF"/>
    <w:rsid w:val="6DCA08F3"/>
    <w:rsid w:val="6DD31F9D"/>
    <w:rsid w:val="6DD644F6"/>
    <w:rsid w:val="6DE24C48"/>
    <w:rsid w:val="6DE79F68"/>
    <w:rsid w:val="6DFC4526"/>
    <w:rsid w:val="6E1D3ED3"/>
    <w:rsid w:val="6E2D74A0"/>
    <w:rsid w:val="6E3631E6"/>
    <w:rsid w:val="6E3A2CD6"/>
    <w:rsid w:val="6E4476B1"/>
    <w:rsid w:val="6E531FEA"/>
    <w:rsid w:val="6E7720F7"/>
    <w:rsid w:val="6E7A67AF"/>
    <w:rsid w:val="6E7FE39D"/>
    <w:rsid w:val="6E881C94"/>
    <w:rsid w:val="6E8B3532"/>
    <w:rsid w:val="6E930639"/>
    <w:rsid w:val="6E9B7698"/>
    <w:rsid w:val="6EB825FC"/>
    <w:rsid w:val="6EBE56B6"/>
    <w:rsid w:val="6EC151A6"/>
    <w:rsid w:val="6ECE341F"/>
    <w:rsid w:val="6ED722D3"/>
    <w:rsid w:val="6ED7B777"/>
    <w:rsid w:val="6EDC1FE0"/>
    <w:rsid w:val="6EEBF53A"/>
    <w:rsid w:val="6F136C7F"/>
    <w:rsid w:val="6F265009"/>
    <w:rsid w:val="6F2F65B3"/>
    <w:rsid w:val="6F3EDF12"/>
    <w:rsid w:val="6F4C05D0"/>
    <w:rsid w:val="6F5721A7"/>
    <w:rsid w:val="6F5F56F8"/>
    <w:rsid w:val="6F667AFB"/>
    <w:rsid w:val="6F675D4D"/>
    <w:rsid w:val="6F6D5312"/>
    <w:rsid w:val="6F7F02EF"/>
    <w:rsid w:val="6F7F65F3"/>
    <w:rsid w:val="6F9D176F"/>
    <w:rsid w:val="6F9F046C"/>
    <w:rsid w:val="6FAE329B"/>
    <w:rsid w:val="6FBB9AB6"/>
    <w:rsid w:val="6FBBAD74"/>
    <w:rsid w:val="6FBCC544"/>
    <w:rsid w:val="6FBF3B36"/>
    <w:rsid w:val="6FBF68D0"/>
    <w:rsid w:val="6FC62348"/>
    <w:rsid w:val="6FCDB01E"/>
    <w:rsid w:val="6FCE20B2"/>
    <w:rsid w:val="6FCF8926"/>
    <w:rsid w:val="6FD9793A"/>
    <w:rsid w:val="6FDD8697"/>
    <w:rsid w:val="6FDE3B03"/>
    <w:rsid w:val="6FDF26A6"/>
    <w:rsid w:val="6FDF6214"/>
    <w:rsid w:val="6FDFF273"/>
    <w:rsid w:val="6FEF7191"/>
    <w:rsid w:val="6FF692D7"/>
    <w:rsid w:val="6FF99204"/>
    <w:rsid w:val="6FFE3574"/>
    <w:rsid w:val="6FFF257A"/>
    <w:rsid w:val="6FFFF7E9"/>
    <w:rsid w:val="700510C2"/>
    <w:rsid w:val="700D7F77"/>
    <w:rsid w:val="70207CAA"/>
    <w:rsid w:val="702754DC"/>
    <w:rsid w:val="70526DCC"/>
    <w:rsid w:val="70531E2E"/>
    <w:rsid w:val="70562548"/>
    <w:rsid w:val="705C33D8"/>
    <w:rsid w:val="7081017C"/>
    <w:rsid w:val="70820965"/>
    <w:rsid w:val="708E6185"/>
    <w:rsid w:val="70A72179"/>
    <w:rsid w:val="70AF40B4"/>
    <w:rsid w:val="70BA3C5B"/>
    <w:rsid w:val="70C8281B"/>
    <w:rsid w:val="70D94A29"/>
    <w:rsid w:val="70DF36C1"/>
    <w:rsid w:val="70EE1B56"/>
    <w:rsid w:val="70F3FDD8"/>
    <w:rsid w:val="70F84783"/>
    <w:rsid w:val="711041C2"/>
    <w:rsid w:val="71153587"/>
    <w:rsid w:val="713F0604"/>
    <w:rsid w:val="715E0A8A"/>
    <w:rsid w:val="719941B8"/>
    <w:rsid w:val="719C15B2"/>
    <w:rsid w:val="71A30B93"/>
    <w:rsid w:val="71AD7C63"/>
    <w:rsid w:val="71C50B09"/>
    <w:rsid w:val="71C64963"/>
    <w:rsid w:val="71CD79BE"/>
    <w:rsid w:val="71D76A8E"/>
    <w:rsid w:val="71D796E6"/>
    <w:rsid w:val="71D945B4"/>
    <w:rsid w:val="71DE1BCB"/>
    <w:rsid w:val="71F7F67E"/>
    <w:rsid w:val="71FB847F"/>
    <w:rsid w:val="71FE226D"/>
    <w:rsid w:val="72133F6A"/>
    <w:rsid w:val="72190E55"/>
    <w:rsid w:val="7238752D"/>
    <w:rsid w:val="724121FA"/>
    <w:rsid w:val="724539F8"/>
    <w:rsid w:val="72783DCD"/>
    <w:rsid w:val="729E3685"/>
    <w:rsid w:val="72AA1408"/>
    <w:rsid w:val="72CC4119"/>
    <w:rsid w:val="72FC773F"/>
    <w:rsid w:val="72FF004B"/>
    <w:rsid w:val="73033597"/>
    <w:rsid w:val="730B2E93"/>
    <w:rsid w:val="73125FD0"/>
    <w:rsid w:val="731A162D"/>
    <w:rsid w:val="731C4FEE"/>
    <w:rsid w:val="7327F127"/>
    <w:rsid w:val="734B7734"/>
    <w:rsid w:val="73530396"/>
    <w:rsid w:val="73590B93"/>
    <w:rsid w:val="73683E42"/>
    <w:rsid w:val="736B1B84"/>
    <w:rsid w:val="7377A827"/>
    <w:rsid w:val="737F1083"/>
    <w:rsid w:val="739C7F8F"/>
    <w:rsid w:val="73A806E2"/>
    <w:rsid w:val="73B5C7E7"/>
    <w:rsid w:val="73BA21C4"/>
    <w:rsid w:val="73BE1CB4"/>
    <w:rsid w:val="73C6E346"/>
    <w:rsid w:val="73CD5C45"/>
    <w:rsid w:val="73CE5B38"/>
    <w:rsid w:val="73E6702B"/>
    <w:rsid w:val="73F6AD19"/>
    <w:rsid w:val="73FB6A64"/>
    <w:rsid w:val="73FCCB98"/>
    <w:rsid w:val="73FD723E"/>
    <w:rsid w:val="74031DBD"/>
    <w:rsid w:val="74076689"/>
    <w:rsid w:val="740D286C"/>
    <w:rsid w:val="742C4E6F"/>
    <w:rsid w:val="74426A8B"/>
    <w:rsid w:val="748F1019"/>
    <w:rsid w:val="74BA06CD"/>
    <w:rsid w:val="74D33D47"/>
    <w:rsid w:val="74EBAFA4"/>
    <w:rsid w:val="74EBD4B6"/>
    <w:rsid w:val="75023E22"/>
    <w:rsid w:val="750951B1"/>
    <w:rsid w:val="753F6E24"/>
    <w:rsid w:val="75436915"/>
    <w:rsid w:val="7544185B"/>
    <w:rsid w:val="754461E9"/>
    <w:rsid w:val="754F56F5"/>
    <w:rsid w:val="755A3C5E"/>
    <w:rsid w:val="755D54FC"/>
    <w:rsid w:val="75790588"/>
    <w:rsid w:val="757EBEDC"/>
    <w:rsid w:val="757F5C68"/>
    <w:rsid w:val="7588775A"/>
    <w:rsid w:val="759EA490"/>
    <w:rsid w:val="75A917B7"/>
    <w:rsid w:val="75AF95E8"/>
    <w:rsid w:val="75B74C0D"/>
    <w:rsid w:val="75BF7CA3"/>
    <w:rsid w:val="75CD34E3"/>
    <w:rsid w:val="75D526BC"/>
    <w:rsid w:val="75D532E5"/>
    <w:rsid w:val="75DF31E8"/>
    <w:rsid w:val="75E2D43F"/>
    <w:rsid w:val="75ED062E"/>
    <w:rsid w:val="75F46C56"/>
    <w:rsid w:val="75F74DC3"/>
    <w:rsid w:val="75FB84A7"/>
    <w:rsid w:val="75FD150E"/>
    <w:rsid w:val="760616F0"/>
    <w:rsid w:val="76516E0F"/>
    <w:rsid w:val="76530DD9"/>
    <w:rsid w:val="765F10D1"/>
    <w:rsid w:val="766FA5F7"/>
    <w:rsid w:val="768C42EB"/>
    <w:rsid w:val="769D3E02"/>
    <w:rsid w:val="76AFED76"/>
    <w:rsid w:val="76B32CEC"/>
    <w:rsid w:val="76B748E1"/>
    <w:rsid w:val="76CC46E8"/>
    <w:rsid w:val="76E063E5"/>
    <w:rsid w:val="76E9BA07"/>
    <w:rsid w:val="76EE0B02"/>
    <w:rsid w:val="76EEE41E"/>
    <w:rsid w:val="76F52D04"/>
    <w:rsid w:val="76F773D8"/>
    <w:rsid w:val="76FD0D45"/>
    <w:rsid w:val="76FF6776"/>
    <w:rsid w:val="77147E3D"/>
    <w:rsid w:val="7717ACD5"/>
    <w:rsid w:val="773813E2"/>
    <w:rsid w:val="773F135E"/>
    <w:rsid w:val="77644920"/>
    <w:rsid w:val="776E4DE9"/>
    <w:rsid w:val="777C388A"/>
    <w:rsid w:val="77976AA4"/>
    <w:rsid w:val="779FBC6C"/>
    <w:rsid w:val="779FE3C3"/>
    <w:rsid w:val="77A75BE2"/>
    <w:rsid w:val="77AC3B2B"/>
    <w:rsid w:val="77B5BB0A"/>
    <w:rsid w:val="77BB2871"/>
    <w:rsid w:val="77BB6697"/>
    <w:rsid w:val="77BC3126"/>
    <w:rsid w:val="77BEDF9B"/>
    <w:rsid w:val="77BF904A"/>
    <w:rsid w:val="77BFE275"/>
    <w:rsid w:val="77C2F010"/>
    <w:rsid w:val="77CD37A7"/>
    <w:rsid w:val="77D0645A"/>
    <w:rsid w:val="77DDEC71"/>
    <w:rsid w:val="77EB41CA"/>
    <w:rsid w:val="77EF441E"/>
    <w:rsid w:val="77F2AC1C"/>
    <w:rsid w:val="77F51A1C"/>
    <w:rsid w:val="77F739E6"/>
    <w:rsid w:val="77F7ECE9"/>
    <w:rsid w:val="77F7F25D"/>
    <w:rsid w:val="77F878D0"/>
    <w:rsid w:val="77F94938"/>
    <w:rsid w:val="77F95F43"/>
    <w:rsid w:val="77FA3119"/>
    <w:rsid w:val="77FBC1F5"/>
    <w:rsid w:val="77FBE72C"/>
    <w:rsid w:val="77FE0B76"/>
    <w:rsid w:val="77FE0FC3"/>
    <w:rsid w:val="77FF165A"/>
    <w:rsid w:val="77FF21D1"/>
    <w:rsid w:val="77FF5C54"/>
    <w:rsid w:val="77FFEB43"/>
    <w:rsid w:val="780F6AF6"/>
    <w:rsid w:val="78177BE5"/>
    <w:rsid w:val="78254E38"/>
    <w:rsid w:val="783B1B25"/>
    <w:rsid w:val="7894419D"/>
    <w:rsid w:val="789631FF"/>
    <w:rsid w:val="78A7540C"/>
    <w:rsid w:val="78B47B29"/>
    <w:rsid w:val="78B638A1"/>
    <w:rsid w:val="78C12BFF"/>
    <w:rsid w:val="78C91C66"/>
    <w:rsid w:val="78D82D01"/>
    <w:rsid w:val="78EFFDF7"/>
    <w:rsid w:val="790463BB"/>
    <w:rsid w:val="79081C46"/>
    <w:rsid w:val="79096A4C"/>
    <w:rsid w:val="79442E11"/>
    <w:rsid w:val="79517126"/>
    <w:rsid w:val="79694470"/>
    <w:rsid w:val="797B8D33"/>
    <w:rsid w:val="797F97DB"/>
    <w:rsid w:val="7984574E"/>
    <w:rsid w:val="798C63B0"/>
    <w:rsid w:val="7997237A"/>
    <w:rsid w:val="799F0B76"/>
    <w:rsid w:val="79AED894"/>
    <w:rsid w:val="79AFF80A"/>
    <w:rsid w:val="79B510F5"/>
    <w:rsid w:val="79C124A6"/>
    <w:rsid w:val="79C478F8"/>
    <w:rsid w:val="79D7843F"/>
    <w:rsid w:val="79D97407"/>
    <w:rsid w:val="79DA711C"/>
    <w:rsid w:val="79E361C5"/>
    <w:rsid w:val="79E7004B"/>
    <w:rsid w:val="79F14058"/>
    <w:rsid w:val="79FD2CBD"/>
    <w:rsid w:val="79FEC49B"/>
    <w:rsid w:val="7A044199"/>
    <w:rsid w:val="7A3507F6"/>
    <w:rsid w:val="7A383CCA"/>
    <w:rsid w:val="7A431165"/>
    <w:rsid w:val="7A5468EA"/>
    <w:rsid w:val="7A7255A6"/>
    <w:rsid w:val="7A7430CC"/>
    <w:rsid w:val="7A7DC1DC"/>
    <w:rsid w:val="7A805F15"/>
    <w:rsid w:val="7A884DCA"/>
    <w:rsid w:val="7A8A0B42"/>
    <w:rsid w:val="7AAA2F92"/>
    <w:rsid w:val="7AB636E5"/>
    <w:rsid w:val="7AB8CDCC"/>
    <w:rsid w:val="7ABB175B"/>
    <w:rsid w:val="7ABE4C8F"/>
    <w:rsid w:val="7ACED6B4"/>
    <w:rsid w:val="7ACF91EA"/>
    <w:rsid w:val="7ADC6261"/>
    <w:rsid w:val="7AEE469F"/>
    <w:rsid w:val="7AF9356A"/>
    <w:rsid w:val="7AFDA64E"/>
    <w:rsid w:val="7AFEF876"/>
    <w:rsid w:val="7B022DCE"/>
    <w:rsid w:val="7B19213C"/>
    <w:rsid w:val="7B1C5A70"/>
    <w:rsid w:val="7B2417E4"/>
    <w:rsid w:val="7B2A40D3"/>
    <w:rsid w:val="7B2A5C08"/>
    <w:rsid w:val="7B3B008E"/>
    <w:rsid w:val="7B427FF3"/>
    <w:rsid w:val="7B537E09"/>
    <w:rsid w:val="7B5FB740"/>
    <w:rsid w:val="7B735A7A"/>
    <w:rsid w:val="7B76054E"/>
    <w:rsid w:val="7B762E74"/>
    <w:rsid w:val="7B7F1257"/>
    <w:rsid w:val="7B837F46"/>
    <w:rsid w:val="7B8C6B3B"/>
    <w:rsid w:val="7B9003DA"/>
    <w:rsid w:val="7B9BDA28"/>
    <w:rsid w:val="7BAD0B7C"/>
    <w:rsid w:val="7BAD4BCA"/>
    <w:rsid w:val="7BAD724C"/>
    <w:rsid w:val="7BB222C6"/>
    <w:rsid w:val="7BBC11CF"/>
    <w:rsid w:val="7BBF2A6D"/>
    <w:rsid w:val="7BBF7EAD"/>
    <w:rsid w:val="7BBFDF3E"/>
    <w:rsid w:val="7BC2430B"/>
    <w:rsid w:val="7BD70B32"/>
    <w:rsid w:val="7BDD5F3F"/>
    <w:rsid w:val="7BDDA355"/>
    <w:rsid w:val="7BDF310F"/>
    <w:rsid w:val="7BDFC400"/>
    <w:rsid w:val="7BE5408E"/>
    <w:rsid w:val="7BEEACCF"/>
    <w:rsid w:val="7BEF6545"/>
    <w:rsid w:val="7BEFB8FE"/>
    <w:rsid w:val="7BF7E3E6"/>
    <w:rsid w:val="7BFAC965"/>
    <w:rsid w:val="7BFCE91E"/>
    <w:rsid w:val="7BFE6164"/>
    <w:rsid w:val="7BFF885F"/>
    <w:rsid w:val="7BFFB2A9"/>
    <w:rsid w:val="7BFFC9D6"/>
    <w:rsid w:val="7C125C53"/>
    <w:rsid w:val="7C26471C"/>
    <w:rsid w:val="7C2B868D"/>
    <w:rsid w:val="7C42486F"/>
    <w:rsid w:val="7C460F68"/>
    <w:rsid w:val="7C4C34AE"/>
    <w:rsid w:val="7C501917"/>
    <w:rsid w:val="7C5C02BC"/>
    <w:rsid w:val="7C5C4760"/>
    <w:rsid w:val="7C5C650E"/>
    <w:rsid w:val="7C66738C"/>
    <w:rsid w:val="7C6BE0D3"/>
    <w:rsid w:val="7C7E79FB"/>
    <w:rsid w:val="7C8F2810"/>
    <w:rsid w:val="7CAD6D69"/>
    <w:rsid w:val="7CB24380"/>
    <w:rsid w:val="7CB71996"/>
    <w:rsid w:val="7CD006CC"/>
    <w:rsid w:val="7CD7F010"/>
    <w:rsid w:val="7CDC31AB"/>
    <w:rsid w:val="7CED6AAB"/>
    <w:rsid w:val="7CF52677"/>
    <w:rsid w:val="7CF7ECC9"/>
    <w:rsid w:val="7CFB134E"/>
    <w:rsid w:val="7D027512"/>
    <w:rsid w:val="7D0A7D18"/>
    <w:rsid w:val="7D0C2D45"/>
    <w:rsid w:val="7D0D253A"/>
    <w:rsid w:val="7D1C43DD"/>
    <w:rsid w:val="7D3B25C7"/>
    <w:rsid w:val="7D5AEAF6"/>
    <w:rsid w:val="7D5B0573"/>
    <w:rsid w:val="7D5C24F8"/>
    <w:rsid w:val="7D752025"/>
    <w:rsid w:val="7D753A3A"/>
    <w:rsid w:val="7D7B4C70"/>
    <w:rsid w:val="7D7D04EA"/>
    <w:rsid w:val="7D7E669A"/>
    <w:rsid w:val="7D8201F6"/>
    <w:rsid w:val="7D9B8EA0"/>
    <w:rsid w:val="7D9D3643"/>
    <w:rsid w:val="7DA423D2"/>
    <w:rsid w:val="7DA650F3"/>
    <w:rsid w:val="7DAECC24"/>
    <w:rsid w:val="7DB7A6EE"/>
    <w:rsid w:val="7DBB13B6"/>
    <w:rsid w:val="7DBD460C"/>
    <w:rsid w:val="7DBF4747"/>
    <w:rsid w:val="7DBF87EC"/>
    <w:rsid w:val="7DBF9153"/>
    <w:rsid w:val="7DC35612"/>
    <w:rsid w:val="7DDE0EDB"/>
    <w:rsid w:val="7DDEB6E2"/>
    <w:rsid w:val="7DDF2EEE"/>
    <w:rsid w:val="7DDFFAD0"/>
    <w:rsid w:val="7DE26FE2"/>
    <w:rsid w:val="7DE7D547"/>
    <w:rsid w:val="7DE8B3DC"/>
    <w:rsid w:val="7DEE35DE"/>
    <w:rsid w:val="7DF7C7BD"/>
    <w:rsid w:val="7DF9E4F9"/>
    <w:rsid w:val="7DFA68B5"/>
    <w:rsid w:val="7DFB5476"/>
    <w:rsid w:val="7DFBD696"/>
    <w:rsid w:val="7DFDDFF8"/>
    <w:rsid w:val="7DFF434C"/>
    <w:rsid w:val="7DFFEF5F"/>
    <w:rsid w:val="7E0D4DC3"/>
    <w:rsid w:val="7E0FDE81"/>
    <w:rsid w:val="7E12157A"/>
    <w:rsid w:val="7E1A042F"/>
    <w:rsid w:val="7E1EB46E"/>
    <w:rsid w:val="7E2766A8"/>
    <w:rsid w:val="7E2F2373"/>
    <w:rsid w:val="7E3C627D"/>
    <w:rsid w:val="7E3C65F7"/>
    <w:rsid w:val="7E3DFD22"/>
    <w:rsid w:val="7E3F2DB9"/>
    <w:rsid w:val="7E5623F9"/>
    <w:rsid w:val="7E621558"/>
    <w:rsid w:val="7E7044F2"/>
    <w:rsid w:val="7E81225C"/>
    <w:rsid w:val="7EB524F5"/>
    <w:rsid w:val="7EBB6D14"/>
    <w:rsid w:val="7EBF54E4"/>
    <w:rsid w:val="7EC42148"/>
    <w:rsid w:val="7EDC1552"/>
    <w:rsid w:val="7EECF5D3"/>
    <w:rsid w:val="7EEDAF03"/>
    <w:rsid w:val="7EF47ED5"/>
    <w:rsid w:val="7EF58ACC"/>
    <w:rsid w:val="7EF63939"/>
    <w:rsid w:val="7EF96296"/>
    <w:rsid w:val="7EFD9410"/>
    <w:rsid w:val="7EFF5DB2"/>
    <w:rsid w:val="7EFF8BA5"/>
    <w:rsid w:val="7EFFA794"/>
    <w:rsid w:val="7EFFE1BA"/>
    <w:rsid w:val="7F052D52"/>
    <w:rsid w:val="7F0F2AEB"/>
    <w:rsid w:val="7F250E39"/>
    <w:rsid w:val="7F3177DE"/>
    <w:rsid w:val="7F32544D"/>
    <w:rsid w:val="7F33CFD4"/>
    <w:rsid w:val="7F3BC128"/>
    <w:rsid w:val="7F3F34D1"/>
    <w:rsid w:val="7F3F8F45"/>
    <w:rsid w:val="7F451021"/>
    <w:rsid w:val="7F4E90E5"/>
    <w:rsid w:val="7F4F1A0F"/>
    <w:rsid w:val="7F5D97A2"/>
    <w:rsid w:val="7F6718E0"/>
    <w:rsid w:val="7F6A7194"/>
    <w:rsid w:val="7F6E9030"/>
    <w:rsid w:val="7F6F5854"/>
    <w:rsid w:val="7F7118CE"/>
    <w:rsid w:val="7F732914"/>
    <w:rsid w:val="7F7A5CCA"/>
    <w:rsid w:val="7F7B8258"/>
    <w:rsid w:val="7F7CBAF2"/>
    <w:rsid w:val="7F7D5689"/>
    <w:rsid w:val="7F7FDD19"/>
    <w:rsid w:val="7F8BD176"/>
    <w:rsid w:val="7F8D7C39"/>
    <w:rsid w:val="7F923FF5"/>
    <w:rsid w:val="7F9747E6"/>
    <w:rsid w:val="7F9A68CC"/>
    <w:rsid w:val="7FA53D28"/>
    <w:rsid w:val="7FADDDA9"/>
    <w:rsid w:val="7FAF1D49"/>
    <w:rsid w:val="7FAFB46C"/>
    <w:rsid w:val="7FBA0A6A"/>
    <w:rsid w:val="7FBB24D3"/>
    <w:rsid w:val="7FBD737D"/>
    <w:rsid w:val="7FBEF1C8"/>
    <w:rsid w:val="7FBF527C"/>
    <w:rsid w:val="7FBFBA0C"/>
    <w:rsid w:val="7FC8B279"/>
    <w:rsid w:val="7FCCFE6F"/>
    <w:rsid w:val="7FCE09AE"/>
    <w:rsid w:val="7FD77766"/>
    <w:rsid w:val="7FD7D6BA"/>
    <w:rsid w:val="7FD91C23"/>
    <w:rsid w:val="7FDE9CE7"/>
    <w:rsid w:val="7FDF8039"/>
    <w:rsid w:val="7FDFE50C"/>
    <w:rsid w:val="7FE2DD78"/>
    <w:rsid w:val="7FE5F7A2"/>
    <w:rsid w:val="7FE6E75D"/>
    <w:rsid w:val="7FE935BE"/>
    <w:rsid w:val="7FE95F0D"/>
    <w:rsid w:val="7FEAD7A3"/>
    <w:rsid w:val="7FEB635C"/>
    <w:rsid w:val="7FEB6A04"/>
    <w:rsid w:val="7FED0DC6"/>
    <w:rsid w:val="7FEED96F"/>
    <w:rsid w:val="7FF3E3EB"/>
    <w:rsid w:val="7FF403CB"/>
    <w:rsid w:val="7FF44B90"/>
    <w:rsid w:val="7FF600ED"/>
    <w:rsid w:val="7FF7D24B"/>
    <w:rsid w:val="7FF85D56"/>
    <w:rsid w:val="7FFDA436"/>
    <w:rsid w:val="7FFDB4E9"/>
    <w:rsid w:val="7FFDBB06"/>
    <w:rsid w:val="7FFDC41D"/>
    <w:rsid w:val="7FFDED65"/>
    <w:rsid w:val="7FFDFC58"/>
    <w:rsid w:val="7FFEBC3A"/>
    <w:rsid w:val="7FFED0AB"/>
    <w:rsid w:val="7FFF095D"/>
    <w:rsid w:val="7FFF11A7"/>
    <w:rsid w:val="7FFF132A"/>
    <w:rsid w:val="7FFF137D"/>
    <w:rsid w:val="7FFF38E9"/>
    <w:rsid w:val="7FFF3EC1"/>
    <w:rsid w:val="7FFF6A9E"/>
    <w:rsid w:val="7FFF90EA"/>
    <w:rsid w:val="7FFFC6C7"/>
    <w:rsid w:val="7FFFC9F4"/>
    <w:rsid w:val="8359E263"/>
    <w:rsid w:val="877F76C9"/>
    <w:rsid w:val="87D7E8B2"/>
    <w:rsid w:val="87E7379F"/>
    <w:rsid w:val="8BBEEEC4"/>
    <w:rsid w:val="8DE35D39"/>
    <w:rsid w:val="8DFF44DA"/>
    <w:rsid w:val="8EB2A8E1"/>
    <w:rsid w:val="8EB9CEF8"/>
    <w:rsid w:val="8FBF5CB1"/>
    <w:rsid w:val="8FFB67F1"/>
    <w:rsid w:val="8FFB7856"/>
    <w:rsid w:val="8FFF76D4"/>
    <w:rsid w:val="937F74D2"/>
    <w:rsid w:val="95DF7D34"/>
    <w:rsid w:val="977BA9F7"/>
    <w:rsid w:val="97FACA42"/>
    <w:rsid w:val="997F9381"/>
    <w:rsid w:val="99DDBF04"/>
    <w:rsid w:val="99FE5238"/>
    <w:rsid w:val="9A7DE022"/>
    <w:rsid w:val="9AFF27AB"/>
    <w:rsid w:val="9B22F9E8"/>
    <w:rsid w:val="9B9F3D07"/>
    <w:rsid w:val="9BEE7639"/>
    <w:rsid w:val="9D75E4F8"/>
    <w:rsid w:val="9DDB3992"/>
    <w:rsid w:val="9DF7D1F7"/>
    <w:rsid w:val="9EFEB1A0"/>
    <w:rsid w:val="9F83AE6A"/>
    <w:rsid w:val="9FAF46E6"/>
    <w:rsid w:val="9FE539C0"/>
    <w:rsid w:val="9FEB37EC"/>
    <w:rsid w:val="9FF39B42"/>
    <w:rsid w:val="9FF68B37"/>
    <w:rsid w:val="9FF9F592"/>
    <w:rsid w:val="9FFB0A5A"/>
    <w:rsid w:val="9FFCF352"/>
    <w:rsid w:val="A1FF85C7"/>
    <w:rsid w:val="A3E42AC0"/>
    <w:rsid w:val="A4BFDA48"/>
    <w:rsid w:val="A5583E4A"/>
    <w:rsid w:val="A6BD1F3E"/>
    <w:rsid w:val="A6BFAA48"/>
    <w:rsid w:val="A75F620B"/>
    <w:rsid w:val="A7BB0533"/>
    <w:rsid w:val="A7FF7F24"/>
    <w:rsid w:val="A7FFFD2B"/>
    <w:rsid w:val="A91EEA12"/>
    <w:rsid w:val="A95516FA"/>
    <w:rsid w:val="AA42F165"/>
    <w:rsid w:val="AA7B6D21"/>
    <w:rsid w:val="AAB74860"/>
    <w:rsid w:val="AAC5E073"/>
    <w:rsid w:val="AB1B92DC"/>
    <w:rsid w:val="AB7548EA"/>
    <w:rsid w:val="ABD5F5C7"/>
    <w:rsid w:val="ADA7E4F9"/>
    <w:rsid w:val="AEEFA698"/>
    <w:rsid w:val="AF3E58A7"/>
    <w:rsid w:val="AFB27968"/>
    <w:rsid w:val="AFD574CC"/>
    <w:rsid w:val="AFDE1E03"/>
    <w:rsid w:val="AFEB6070"/>
    <w:rsid w:val="AFF3436E"/>
    <w:rsid w:val="AFF651A2"/>
    <w:rsid w:val="AFFF4EEB"/>
    <w:rsid w:val="B1FED13D"/>
    <w:rsid w:val="B37F8C23"/>
    <w:rsid w:val="B3CCF2EC"/>
    <w:rsid w:val="B3F322F9"/>
    <w:rsid w:val="B3FF5291"/>
    <w:rsid w:val="B57F9438"/>
    <w:rsid w:val="B5C7D361"/>
    <w:rsid w:val="B5F97594"/>
    <w:rsid w:val="B6A99C9A"/>
    <w:rsid w:val="B6BA639D"/>
    <w:rsid w:val="B6BFD819"/>
    <w:rsid w:val="B6FEDFCC"/>
    <w:rsid w:val="B6FFAE2C"/>
    <w:rsid w:val="B7BB43DC"/>
    <w:rsid w:val="B7DFD4F7"/>
    <w:rsid w:val="B7EBC112"/>
    <w:rsid w:val="B7F9DA68"/>
    <w:rsid w:val="B7FB2058"/>
    <w:rsid w:val="B7FF1142"/>
    <w:rsid w:val="B7FF9676"/>
    <w:rsid w:val="B9EDA06C"/>
    <w:rsid w:val="B9FC2D0D"/>
    <w:rsid w:val="B9FC5FC7"/>
    <w:rsid w:val="BAD74848"/>
    <w:rsid w:val="BAF6ACAA"/>
    <w:rsid w:val="BB6D3B32"/>
    <w:rsid w:val="BBBF05DE"/>
    <w:rsid w:val="BBBFFEF1"/>
    <w:rsid w:val="BBEB2C3B"/>
    <w:rsid w:val="BBF7B457"/>
    <w:rsid w:val="BBFF630C"/>
    <w:rsid w:val="BCFD5BDF"/>
    <w:rsid w:val="BCFD751F"/>
    <w:rsid w:val="BCFF4956"/>
    <w:rsid w:val="BD0B4FA9"/>
    <w:rsid w:val="BD17DBE1"/>
    <w:rsid w:val="BD2CF7FB"/>
    <w:rsid w:val="BD5BD993"/>
    <w:rsid w:val="BD6F935C"/>
    <w:rsid w:val="BDBF4DB2"/>
    <w:rsid w:val="BDFCB943"/>
    <w:rsid w:val="BDFDE8E5"/>
    <w:rsid w:val="BE4FCCD4"/>
    <w:rsid w:val="BEBB7FA7"/>
    <w:rsid w:val="BEE47530"/>
    <w:rsid w:val="BEFD5B55"/>
    <w:rsid w:val="BEFF80C3"/>
    <w:rsid w:val="BF37969D"/>
    <w:rsid w:val="BF3C56D5"/>
    <w:rsid w:val="BF4B1827"/>
    <w:rsid w:val="BF4B28E1"/>
    <w:rsid w:val="BF65EA8D"/>
    <w:rsid w:val="BF738790"/>
    <w:rsid w:val="BF777498"/>
    <w:rsid w:val="BF7B258E"/>
    <w:rsid w:val="BF7F586A"/>
    <w:rsid w:val="BF9FA76C"/>
    <w:rsid w:val="BFA3E746"/>
    <w:rsid w:val="BFA6CF1E"/>
    <w:rsid w:val="BFAD0B84"/>
    <w:rsid w:val="BFB6C800"/>
    <w:rsid w:val="BFB72DD6"/>
    <w:rsid w:val="BFBD417E"/>
    <w:rsid w:val="BFBF7B0D"/>
    <w:rsid w:val="BFBFAA3D"/>
    <w:rsid w:val="BFBFE55D"/>
    <w:rsid w:val="BFC37E05"/>
    <w:rsid w:val="BFDA6B3D"/>
    <w:rsid w:val="BFDF7C8A"/>
    <w:rsid w:val="BFE450A3"/>
    <w:rsid w:val="BFEFD0DE"/>
    <w:rsid w:val="BFF79279"/>
    <w:rsid w:val="BFF99FAB"/>
    <w:rsid w:val="BFFBD025"/>
    <w:rsid w:val="BFFE8216"/>
    <w:rsid w:val="BFFF24FA"/>
    <w:rsid w:val="C3F7199E"/>
    <w:rsid w:val="C3FF4C58"/>
    <w:rsid w:val="C43F39E0"/>
    <w:rsid w:val="C53EBD85"/>
    <w:rsid w:val="C6EB3FA5"/>
    <w:rsid w:val="C7ED5F41"/>
    <w:rsid w:val="C7EF6CED"/>
    <w:rsid w:val="C7FF176D"/>
    <w:rsid w:val="C9F7C848"/>
    <w:rsid w:val="CB5304A1"/>
    <w:rsid w:val="CBA34910"/>
    <w:rsid w:val="CBEDAECB"/>
    <w:rsid w:val="CBFF2B4D"/>
    <w:rsid w:val="CC76E139"/>
    <w:rsid w:val="CDE63D26"/>
    <w:rsid w:val="CEE76CDE"/>
    <w:rsid w:val="CEFE8D48"/>
    <w:rsid w:val="CF9413F5"/>
    <w:rsid w:val="CFB367CA"/>
    <w:rsid w:val="CFCD38F1"/>
    <w:rsid w:val="CFDEEA42"/>
    <w:rsid w:val="CFEB0A87"/>
    <w:rsid w:val="CFEF5BF6"/>
    <w:rsid w:val="CFFF1C98"/>
    <w:rsid w:val="CFFFE179"/>
    <w:rsid w:val="D34B311F"/>
    <w:rsid w:val="D3DD09DD"/>
    <w:rsid w:val="D3F623E5"/>
    <w:rsid w:val="D52DD639"/>
    <w:rsid w:val="D5BC6593"/>
    <w:rsid w:val="D5EBBF57"/>
    <w:rsid w:val="D6DF32CC"/>
    <w:rsid w:val="D6FFE249"/>
    <w:rsid w:val="D6FFE8FE"/>
    <w:rsid w:val="D73DF0C7"/>
    <w:rsid w:val="D73E2C0E"/>
    <w:rsid w:val="D73F6184"/>
    <w:rsid w:val="D77F3A65"/>
    <w:rsid w:val="D7A5A3CD"/>
    <w:rsid w:val="D7C6A921"/>
    <w:rsid w:val="D7F7EA5A"/>
    <w:rsid w:val="D7FB5646"/>
    <w:rsid w:val="D7FBC3B0"/>
    <w:rsid w:val="D97A7728"/>
    <w:rsid w:val="D9ED7928"/>
    <w:rsid w:val="DAFBFC25"/>
    <w:rsid w:val="DAFF7A2F"/>
    <w:rsid w:val="DAFFFCB2"/>
    <w:rsid w:val="DB021883"/>
    <w:rsid w:val="DB1B3BFF"/>
    <w:rsid w:val="DB7768DD"/>
    <w:rsid w:val="DB7E4750"/>
    <w:rsid w:val="DB9CC9F0"/>
    <w:rsid w:val="DBC31AE5"/>
    <w:rsid w:val="DBD8A9E1"/>
    <w:rsid w:val="DBF57AEC"/>
    <w:rsid w:val="DBFE8DD5"/>
    <w:rsid w:val="DBFF5822"/>
    <w:rsid w:val="DC7DB894"/>
    <w:rsid w:val="DD73C4D8"/>
    <w:rsid w:val="DD76C4C8"/>
    <w:rsid w:val="DD7EB315"/>
    <w:rsid w:val="DDB24C2E"/>
    <w:rsid w:val="DDBAD2B8"/>
    <w:rsid w:val="DDF7CF2F"/>
    <w:rsid w:val="DDFBB92A"/>
    <w:rsid w:val="DDFEB744"/>
    <w:rsid w:val="DEAB8288"/>
    <w:rsid w:val="DEE30D3C"/>
    <w:rsid w:val="DEEE333C"/>
    <w:rsid w:val="DF2B88D8"/>
    <w:rsid w:val="DF2DF654"/>
    <w:rsid w:val="DF5DFF23"/>
    <w:rsid w:val="DF6F5978"/>
    <w:rsid w:val="DF7DBA26"/>
    <w:rsid w:val="DF7FC035"/>
    <w:rsid w:val="DFB6FA3A"/>
    <w:rsid w:val="DFBBD2BC"/>
    <w:rsid w:val="DFDE6460"/>
    <w:rsid w:val="DFDF6F2D"/>
    <w:rsid w:val="DFDFE482"/>
    <w:rsid w:val="DFE5C890"/>
    <w:rsid w:val="DFEB3A6D"/>
    <w:rsid w:val="DFEDD501"/>
    <w:rsid w:val="DFF42AE1"/>
    <w:rsid w:val="DFF7E2A3"/>
    <w:rsid w:val="DFF98BBA"/>
    <w:rsid w:val="DFF9C8D3"/>
    <w:rsid w:val="DFFA006D"/>
    <w:rsid w:val="DFFBECF5"/>
    <w:rsid w:val="DFFC7FEF"/>
    <w:rsid w:val="DFFDD587"/>
    <w:rsid w:val="DFFE428F"/>
    <w:rsid w:val="DFFF0AC1"/>
    <w:rsid w:val="DFFFA381"/>
    <w:rsid w:val="DFFFCAE9"/>
    <w:rsid w:val="DFFFD583"/>
    <w:rsid w:val="DFFFDE79"/>
    <w:rsid w:val="DFFFEC20"/>
    <w:rsid w:val="E1671EC0"/>
    <w:rsid w:val="E27F2D00"/>
    <w:rsid w:val="E3AF77A1"/>
    <w:rsid w:val="E3BFAC43"/>
    <w:rsid w:val="E3E74DCB"/>
    <w:rsid w:val="E41FEF6F"/>
    <w:rsid w:val="E43B7C25"/>
    <w:rsid w:val="E5FF4285"/>
    <w:rsid w:val="E5FF8598"/>
    <w:rsid w:val="E67F7A2C"/>
    <w:rsid w:val="E6BD1345"/>
    <w:rsid w:val="E6DF8460"/>
    <w:rsid w:val="E6F60399"/>
    <w:rsid w:val="E73F3577"/>
    <w:rsid w:val="E73F74A9"/>
    <w:rsid w:val="E7461EA6"/>
    <w:rsid w:val="E75FC740"/>
    <w:rsid w:val="E77FE19C"/>
    <w:rsid w:val="E79A74CB"/>
    <w:rsid w:val="E7B69CBE"/>
    <w:rsid w:val="E7F43685"/>
    <w:rsid w:val="E7FB4A2C"/>
    <w:rsid w:val="E7FE89D8"/>
    <w:rsid w:val="E96B906E"/>
    <w:rsid w:val="E9BE0F6C"/>
    <w:rsid w:val="E9E762BD"/>
    <w:rsid w:val="E9EF99A8"/>
    <w:rsid w:val="EA7E7A1E"/>
    <w:rsid w:val="EAF76E2D"/>
    <w:rsid w:val="EAFCAD4A"/>
    <w:rsid w:val="EB6DBA70"/>
    <w:rsid w:val="EB7BD56B"/>
    <w:rsid w:val="EB7F2DBE"/>
    <w:rsid w:val="EBC7CC21"/>
    <w:rsid w:val="EBF115F6"/>
    <w:rsid w:val="EBF6BC87"/>
    <w:rsid w:val="EBFAA620"/>
    <w:rsid w:val="EBFEDD8F"/>
    <w:rsid w:val="EBFF65C6"/>
    <w:rsid w:val="ECF4953D"/>
    <w:rsid w:val="ED9F5368"/>
    <w:rsid w:val="EDB4CBF9"/>
    <w:rsid w:val="EDBD9FD0"/>
    <w:rsid w:val="EDBEEE18"/>
    <w:rsid w:val="EDE3DA77"/>
    <w:rsid w:val="EDF53357"/>
    <w:rsid w:val="EDFE0108"/>
    <w:rsid w:val="EE27282C"/>
    <w:rsid w:val="EE6EC6D1"/>
    <w:rsid w:val="EE78D77A"/>
    <w:rsid w:val="EEA7D364"/>
    <w:rsid w:val="EEAD7132"/>
    <w:rsid w:val="EECF63E4"/>
    <w:rsid w:val="EEDC34AA"/>
    <w:rsid w:val="EEDDD836"/>
    <w:rsid w:val="EEE11E4A"/>
    <w:rsid w:val="EEEFAD5A"/>
    <w:rsid w:val="EEFEA72D"/>
    <w:rsid w:val="EF3C4DBA"/>
    <w:rsid w:val="EF9F2C17"/>
    <w:rsid w:val="EFBA2EE2"/>
    <w:rsid w:val="EFC5AE34"/>
    <w:rsid w:val="EFC68F2A"/>
    <w:rsid w:val="EFD5675D"/>
    <w:rsid w:val="EFD710C6"/>
    <w:rsid w:val="EFDB8E22"/>
    <w:rsid w:val="EFDBA5DE"/>
    <w:rsid w:val="EFDF03C9"/>
    <w:rsid w:val="EFE16206"/>
    <w:rsid w:val="EFEBDBC5"/>
    <w:rsid w:val="EFEE105A"/>
    <w:rsid w:val="EFEFA5A4"/>
    <w:rsid w:val="EFEFB5F2"/>
    <w:rsid w:val="EFEFDE4D"/>
    <w:rsid w:val="EFF3E189"/>
    <w:rsid w:val="EFF5807A"/>
    <w:rsid w:val="EFFA25DF"/>
    <w:rsid w:val="EFFB4E5C"/>
    <w:rsid w:val="EFFDDC8B"/>
    <w:rsid w:val="EFFE7EB0"/>
    <w:rsid w:val="EFFED586"/>
    <w:rsid w:val="EFFED9A4"/>
    <w:rsid w:val="EFFF0D0B"/>
    <w:rsid w:val="F0DFA313"/>
    <w:rsid w:val="F0EB8CF4"/>
    <w:rsid w:val="F15419BD"/>
    <w:rsid w:val="F17F8CBD"/>
    <w:rsid w:val="F17F9AD9"/>
    <w:rsid w:val="F17FA212"/>
    <w:rsid w:val="F1AF3A7E"/>
    <w:rsid w:val="F1E30807"/>
    <w:rsid w:val="F23D74CB"/>
    <w:rsid w:val="F317344E"/>
    <w:rsid w:val="F33329EB"/>
    <w:rsid w:val="F3371EAC"/>
    <w:rsid w:val="F337F60F"/>
    <w:rsid w:val="F35B4588"/>
    <w:rsid w:val="F373AF0B"/>
    <w:rsid w:val="F37B1EA3"/>
    <w:rsid w:val="F39F30F4"/>
    <w:rsid w:val="F3BB552C"/>
    <w:rsid w:val="F3BDBC33"/>
    <w:rsid w:val="F3BFA39E"/>
    <w:rsid w:val="F3CFE7E0"/>
    <w:rsid w:val="F3D9E629"/>
    <w:rsid w:val="F3F86752"/>
    <w:rsid w:val="F3FF2D74"/>
    <w:rsid w:val="F4F3E39F"/>
    <w:rsid w:val="F4F74107"/>
    <w:rsid w:val="F4FF661F"/>
    <w:rsid w:val="F4FF7D53"/>
    <w:rsid w:val="F565451C"/>
    <w:rsid w:val="F57A171E"/>
    <w:rsid w:val="F57B9AC2"/>
    <w:rsid w:val="F59EEED0"/>
    <w:rsid w:val="F5B7438F"/>
    <w:rsid w:val="F5CB8F17"/>
    <w:rsid w:val="F5D3B621"/>
    <w:rsid w:val="F5F7DCBE"/>
    <w:rsid w:val="F5FB47B1"/>
    <w:rsid w:val="F5FC3173"/>
    <w:rsid w:val="F5FF3B1C"/>
    <w:rsid w:val="F5FFEBDB"/>
    <w:rsid w:val="F6B7356D"/>
    <w:rsid w:val="F6BDCF84"/>
    <w:rsid w:val="F6E7F8AA"/>
    <w:rsid w:val="F6ECDDF0"/>
    <w:rsid w:val="F6EF1696"/>
    <w:rsid w:val="F6FD22F4"/>
    <w:rsid w:val="F717D983"/>
    <w:rsid w:val="F739A247"/>
    <w:rsid w:val="F73DD194"/>
    <w:rsid w:val="F74A37D2"/>
    <w:rsid w:val="F76FEFC4"/>
    <w:rsid w:val="F77A6043"/>
    <w:rsid w:val="F77F5830"/>
    <w:rsid w:val="F7963874"/>
    <w:rsid w:val="F7B12913"/>
    <w:rsid w:val="F7B1728B"/>
    <w:rsid w:val="F7BB2398"/>
    <w:rsid w:val="F7BD6AD4"/>
    <w:rsid w:val="F7BF0EA3"/>
    <w:rsid w:val="F7BF576C"/>
    <w:rsid w:val="F7D30ABC"/>
    <w:rsid w:val="F7D95134"/>
    <w:rsid w:val="F7DE4EE8"/>
    <w:rsid w:val="F7DF150C"/>
    <w:rsid w:val="F7E6FFE1"/>
    <w:rsid w:val="F7E79F27"/>
    <w:rsid w:val="F7EA959E"/>
    <w:rsid w:val="F7F789A8"/>
    <w:rsid w:val="F7FB211B"/>
    <w:rsid w:val="F7FF2548"/>
    <w:rsid w:val="F7FF3BC4"/>
    <w:rsid w:val="F7FFAD23"/>
    <w:rsid w:val="F7FFC584"/>
    <w:rsid w:val="F8F7150E"/>
    <w:rsid w:val="F96DFF29"/>
    <w:rsid w:val="F97BBBEF"/>
    <w:rsid w:val="F9DCC5AD"/>
    <w:rsid w:val="F9DD30AA"/>
    <w:rsid w:val="F9DEAFA5"/>
    <w:rsid w:val="F9EF5F2B"/>
    <w:rsid w:val="F9FBADA4"/>
    <w:rsid w:val="F9FF8113"/>
    <w:rsid w:val="FA3A046E"/>
    <w:rsid w:val="FAAB260D"/>
    <w:rsid w:val="FAAF25E3"/>
    <w:rsid w:val="FADDC618"/>
    <w:rsid w:val="FADF560B"/>
    <w:rsid w:val="FAEBD08E"/>
    <w:rsid w:val="FAF3D080"/>
    <w:rsid w:val="FAFD86A0"/>
    <w:rsid w:val="FAFF2763"/>
    <w:rsid w:val="FAFF2914"/>
    <w:rsid w:val="FAFFA99E"/>
    <w:rsid w:val="FB174F23"/>
    <w:rsid w:val="FB3E1C83"/>
    <w:rsid w:val="FB5ADDEA"/>
    <w:rsid w:val="FB5F94E8"/>
    <w:rsid w:val="FB6F766F"/>
    <w:rsid w:val="FB7D2766"/>
    <w:rsid w:val="FB7F64F3"/>
    <w:rsid w:val="FB7FF8BD"/>
    <w:rsid w:val="FB9FBC6D"/>
    <w:rsid w:val="FBAB6043"/>
    <w:rsid w:val="FBBBDD6F"/>
    <w:rsid w:val="FBBD2C5B"/>
    <w:rsid w:val="FBBECFC7"/>
    <w:rsid w:val="FBD681FA"/>
    <w:rsid w:val="FBD759ED"/>
    <w:rsid w:val="FBDA1D7B"/>
    <w:rsid w:val="FBDB6211"/>
    <w:rsid w:val="FBDF5082"/>
    <w:rsid w:val="FBE73A74"/>
    <w:rsid w:val="FBEB0BA9"/>
    <w:rsid w:val="FBEF529D"/>
    <w:rsid w:val="FBF34C2A"/>
    <w:rsid w:val="FBF6C742"/>
    <w:rsid w:val="FBFA152B"/>
    <w:rsid w:val="FBFAB1C0"/>
    <w:rsid w:val="FBFF21FB"/>
    <w:rsid w:val="FBFF9F22"/>
    <w:rsid w:val="FBFFC0A0"/>
    <w:rsid w:val="FBFFF2B3"/>
    <w:rsid w:val="FC3F654A"/>
    <w:rsid w:val="FC7E4BBB"/>
    <w:rsid w:val="FCD24E73"/>
    <w:rsid w:val="FCD50229"/>
    <w:rsid w:val="FCD5071D"/>
    <w:rsid w:val="FCDF0B29"/>
    <w:rsid w:val="FCFB11D0"/>
    <w:rsid w:val="FCFD14BC"/>
    <w:rsid w:val="FCFEEE13"/>
    <w:rsid w:val="FD378411"/>
    <w:rsid w:val="FD3F4C24"/>
    <w:rsid w:val="FD6DD503"/>
    <w:rsid w:val="FD974A74"/>
    <w:rsid w:val="FDB160BE"/>
    <w:rsid w:val="FDB3B343"/>
    <w:rsid w:val="FDB44481"/>
    <w:rsid w:val="FDBF7516"/>
    <w:rsid w:val="FDD9ED50"/>
    <w:rsid w:val="FDDF0368"/>
    <w:rsid w:val="FDE55531"/>
    <w:rsid w:val="FDF39EB6"/>
    <w:rsid w:val="FDF75FDE"/>
    <w:rsid w:val="FDFB0A77"/>
    <w:rsid w:val="FDFDD99D"/>
    <w:rsid w:val="FDFE571A"/>
    <w:rsid w:val="FDFF6369"/>
    <w:rsid w:val="FDFFAA77"/>
    <w:rsid w:val="FDFFAA8A"/>
    <w:rsid w:val="FDFFE88B"/>
    <w:rsid w:val="FE3329A4"/>
    <w:rsid w:val="FE376925"/>
    <w:rsid w:val="FE376E23"/>
    <w:rsid w:val="FE65F7E4"/>
    <w:rsid w:val="FE7D32FB"/>
    <w:rsid w:val="FE7EF9A1"/>
    <w:rsid w:val="FE7F24DB"/>
    <w:rsid w:val="FE7F49C4"/>
    <w:rsid w:val="FE97265F"/>
    <w:rsid w:val="FE9F7DF5"/>
    <w:rsid w:val="FEB629E9"/>
    <w:rsid w:val="FEB756F2"/>
    <w:rsid w:val="FEBB07ED"/>
    <w:rsid w:val="FEBF6E43"/>
    <w:rsid w:val="FEC6C33F"/>
    <w:rsid w:val="FECF89F3"/>
    <w:rsid w:val="FEDD90F5"/>
    <w:rsid w:val="FEDF0A5A"/>
    <w:rsid w:val="FEE1C7EF"/>
    <w:rsid w:val="FEEA513C"/>
    <w:rsid w:val="FEEB5232"/>
    <w:rsid w:val="FEED1DE4"/>
    <w:rsid w:val="FEEF7D2E"/>
    <w:rsid w:val="FEF900C5"/>
    <w:rsid w:val="FEFC5101"/>
    <w:rsid w:val="FEFDC99B"/>
    <w:rsid w:val="FEFDCCA8"/>
    <w:rsid w:val="FEFFC285"/>
    <w:rsid w:val="FF155D85"/>
    <w:rsid w:val="FF27C9B7"/>
    <w:rsid w:val="FF37CC41"/>
    <w:rsid w:val="FF5A02F4"/>
    <w:rsid w:val="FF5B4F51"/>
    <w:rsid w:val="FF5D58DC"/>
    <w:rsid w:val="FF6AE578"/>
    <w:rsid w:val="FF6C952A"/>
    <w:rsid w:val="FF6E13F7"/>
    <w:rsid w:val="FF7650F7"/>
    <w:rsid w:val="FF7A3FEA"/>
    <w:rsid w:val="FF7F6E35"/>
    <w:rsid w:val="FF7F8D39"/>
    <w:rsid w:val="FF7FBE91"/>
    <w:rsid w:val="FF7FE921"/>
    <w:rsid w:val="FF8838BF"/>
    <w:rsid w:val="FF8F1F93"/>
    <w:rsid w:val="FF9B21AB"/>
    <w:rsid w:val="FFAB407A"/>
    <w:rsid w:val="FFABBCD2"/>
    <w:rsid w:val="FFAFBFFB"/>
    <w:rsid w:val="FFB8A87E"/>
    <w:rsid w:val="FFBD1A61"/>
    <w:rsid w:val="FFBF4E96"/>
    <w:rsid w:val="FFBF8431"/>
    <w:rsid w:val="FFBFF928"/>
    <w:rsid w:val="FFC68A9A"/>
    <w:rsid w:val="FFC74445"/>
    <w:rsid w:val="FFCE9697"/>
    <w:rsid w:val="FFD37B23"/>
    <w:rsid w:val="FFD3BF20"/>
    <w:rsid w:val="FFDEA14C"/>
    <w:rsid w:val="FFDF00BE"/>
    <w:rsid w:val="FFDF2D17"/>
    <w:rsid w:val="FFDF5DA9"/>
    <w:rsid w:val="FFDFE404"/>
    <w:rsid w:val="FFE61C1F"/>
    <w:rsid w:val="FFE7D1BB"/>
    <w:rsid w:val="FFEB0AD3"/>
    <w:rsid w:val="FFEB834F"/>
    <w:rsid w:val="FFEBE1F9"/>
    <w:rsid w:val="FFEE247C"/>
    <w:rsid w:val="FFF3192D"/>
    <w:rsid w:val="FFF4B5D4"/>
    <w:rsid w:val="FFF5F5F2"/>
    <w:rsid w:val="FFF711C7"/>
    <w:rsid w:val="FFF76831"/>
    <w:rsid w:val="FFF7D243"/>
    <w:rsid w:val="FFF7FC56"/>
    <w:rsid w:val="FFF9BA86"/>
    <w:rsid w:val="FFF9E132"/>
    <w:rsid w:val="FFFA0A35"/>
    <w:rsid w:val="FFFB0EA5"/>
    <w:rsid w:val="FFFB2EE6"/>
    <w:rsid w:val="FFFB8F5E"/>
    <w:rsid w:val="FFFBC849"/>
    <w:rsid w:val="FFFC4E8A"/>
    <w:rsid w:val="FFFC900F"/>
    <w:rsid w:val="FFFCEAB0"/>
    <w:rsid w:val="FFFD41D2"/>
    <w:rsid w:val="FFFD5C38"/>
    <w:rsid w:val="FFFD7B2C"/>
    <w:rsid w:val="FFFDECC9"/>
    <w:rsid w:val="FFFE049F"/>
    <w:rsid w:val="FFFE125A"/>
    <w:rsid w:val="FFFED263"/>
    <w:rsid w:val="FFFF1E7A"/>
    <w:rsid w:val="FFFF1F31"/>
    <w:rsid w:val="FFFF4DAE"/>
    <w:rsid w:val="FFFF5C28"/>
    <w:rsid w:val="FFFF7806"/>
    <w:rsid w:val="FFFFB0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iPriority="99"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ind w:firstLine="420" w:firstLineChars="200"/>
      <w:jc w:val="both"/>
    </w:pPr>
    <w:rPr>
      <w:rFonts w:ascii="Calibri" w:hAnsi="Calibri" w:eastAsia="宋体" w:cs="Times New Roman"/>
      <w:kern w:val="2"/>
      <w:sz w:val="21"/>
      <w:szCs w:val="21"/>
      <w:lang w:val="en-US" w:eastAsia="zh-CN" w:bidi="ar-SA"/>
    </w:rPr>
  </w:style>
  <w:style w:type="paragraph" w:styleId="2">
    <w:name w:val="heading 1"/>
    <w:basedOn w:val="1"/>
    <w:next w:val="1"/>
    <w:link w:val="6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64"/>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2"/>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66"/>
    <w:qFormat/>
    <w:uiPriority w:val="0"/>
    <w:pPr>
      <w:keepNext/>
      <w:keepLines/>
      <w:numPr>
        <w:ilvl w:val="4"/>
        <w:numId w:val="1"/>
      </w:numPr>
      <w:adjustRightInd/>
      <w:spacing w:before="280" w:after="290" w:line="376" w:lineRule="auto"/>
      <w:outlineLvl w:val="4"/>
    </w:pPr>
    <w:rPr>
      <w:b/>
      <w:bCs/>
      <w:sz w:val="28"/>
      <w:szCs w:val="28"/>
    </w:rPr>
  </w:style>
  <w:style w:type="paragraph" w:styleId="7">
    <w:name w:val="heading 6"/>
    <w:basedOn w:val="1"/>
    <w:next w:val="1"/>
    <w:link w:val="67"/>
    <w:qFormat/>
    <w:uiPriority w:val="0"/>
    <w:pPr>
      <w:keepNext/>
      <w:keepLines/>
      <w:numPr>
        <w:ilvl w:val="5"/>
        <w:numId w:val="1"/>
      </w:numPr>
      <w:adjustRightInd/>
      <w:spacing w:before="240" w:after="64" w:line="320" w:lineRule="auto"/>
      <w:outlineLvl w:val="5"/>
    </w:pPr>
    <w:rPr>
      <w:rFonts w:ascii="Arial" w:hAnsi="Arial" w:eastAsia="黑体"/>
      <w:b/>
      <w:bCs/>
      <w:sz w:val="24"/>
      <w:szCs w:val="24"/>
    </w:rPr>
  </w:style>
  <w:style w:type="paragraph" w:styleId="8">
    <w:name w:val="heading 7"/>
    <w:basedOn w:val="1"/>
    <w:next w:val="1"/>
    <w:link w:val="68"/>
    <w:qFormat/>
    <w:uiPriority w:val="99"/>
    <w:pPr>
      <w:keepNext/>
      <w:keepLines/>
      <w:numPr>
        <w:ilvl w:val="6"/>
        <w:numId w:val="1"/>
      </w:numPr>
      <w:adjustRightInd/>
      <w:spacing w:before="240" w:after="64" w:line="320" w:lineRule="auto"/>
      <w:outlineLvl w:val="6"/>
    </w:pPr>
    <w:rPr>
      <w:b/>
      <w:bCs/>
      <w:sz w:val="24"/>
      <w:szCs w:val="24"/>
    </w:rPr>
  </w:style>
  <w:style w:type="paragraph" w:styleId="9">
    <w:name w:val="heading 8"/>
    <w:basedOn w:val="1"/>
    <w:next w:val="1"/>
    <w:link w:val="69"/>
    <w:qFormat/>
    <w:uiPriority w:val="99"/>
    <w:pPr>
      <w:keepNext/>
      <w:keepLines/>
      <w:numPr>
        <w:ilvl w:val="7"/>
        <w:numId w:val="1"/>
      </w:numPr>
      <w:adjustRightInd/>
      <w:spacing w:before="240" w:after="64" w:line="320" w:lineRule="auto"/>
      <w:outlineLvl w:val="7"/>
    </w:pPr>
    <w:rPr>
      <w:rFonts w:ascii="Arial" w:hAnsi="Arial" w:eastAsia="黑体"/>
      <w:sz w:val="24"/>
      <w:szCs w:val="24"/>
    </w:rPr>
  </w:style>
  <w:style w:type="paragraph" w:styleId="10">
    <w:name w:val="heading 9"/>
    <w:basedOn w:val="1"/>
    <w:next w:val="1"/>
    <w:link w:val="70"/>
    <w:qFormat/>
    <w:uiPriority w:val="99"/>
    <w:pPr>
      <w:keepNext/>
      <w:keepLines/>
      <w:numPr>
        <w:ilvl w:val="8"/>
        <w:numId w:val="1"/>
      </w:numPr>
      <w:adjustRightInd/>
      <w:spacing w:before="240" w:after="64" w:line="320"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style>
  <w:style w:type="paragraph" w:styleId="13">
    <w:name w:val="caption"/>
    <w:basedOn w:val="1"/>
    <w:next w:val="1"/>
    <w:qFormat/>
    <w:uiPriority w:val="0"/>
    <w:pPr>
      <w:autoSpaceDE w:val="0"/>
      <w:autoSpaceDN w:val="0"/>
      <w:spacing w:line="240" w:lineRule="auto"/>
      <w:ind w:firstLine="200"/>
      <w:jc w:val="left"/>
    </w:pPr>
    <w:rPr>
      <w:rFonts w:ascii="Arial" w:hAnsi="Arial" w:eastAsia="黑体"/>
      <w:kern w:val="0"/>
      <w:sz w:val="20"/>
      <w:szCs w:val="20"/>
    </w:rPr>
  </w:style>
  <w:style w:type="paragraph" w:styleId="14">
    <w:name w:val="Document Map"/>
    <w:basedOn w:val="1"/>
    <w:link w:val="271"/>
    <w:qFormat/>
    <w:uiPriority w:val="0"/>
    <w:pPr>
      <w:adjustRightInd/>
      <w:spacing w:line="240" w:lineRule="auto"/>
      <w:ind w:firstLine="200"/>
    </w:pPr>
    <w:rPr>
      <w:rFonts w:ascii="宋体" w:hAnsi="Times New Roman"/>
      <w:sz w:val="18"/>
      <w:szCs w:val="18"/>
    </w:rPr>
  </w:style>
  <w:style w:type="paragraph" w:styleId="15">
    <w:name w:val="annotation text"/>
    <w:basedOn w:val="1"/>
    <w:link w:val="262"/>
    <w:unhideWhenUsed/>
    <w:qFormat/>
    <w:uiPriority w:val="99"/>
    <w:pPr>
      <w:jc w:val="left"/>
    </w:pPr>
  </w:style>
  <w:style w:type="paragraph" w:styleId="16">
    <w:name w:val="Body Text"/>
    <w:basedOn w:val="1"/>
    <w:next w:val="1"/>
    <w:link w:val="65"/>
    <w:qFormat/>
    <w:uiPriority w:val="99"/>
    <w:pPr>
      <w:spacing w:after="120"/>
    </w:pPr>
  </w:style>
  <w:style w:type="paragraph" w:styleId="17">
    <w:name w:val="Body Text Indent"/>
    <w:basedOn w:val="1"/>
    <w:link w:val="273"/>
    <w:qFormat/>
    <w:uiPriority w:val="0"/>
    <w:pPr>
      <w:spacing w:after="240" w:afterLines="100" w:line="360" w:lineRule="atLeast"/>
      <w:ind w:firstLine="480"/>
      <w:jc w:val="left"/>
      <w:textAlignment w:val="baseline"/>
    </w:pPr>
    <w:rPr>
      <w:rFonts w:ascii="Times New Roman" w:hAnsi="Times New Roman"/>
      <w:kern w:val="0"/>
      <w:sz w:val="24"/>
      <w:szCs w:val="20"/>
    </w:rPr>
  </w:style>
  <w:style w:type="paragraph" w:styleId="18">
    <w:name w:val="List Continue"/>
    <w:basedOn w:val="1"/>
    <w:qFormat/>
    <w:uiPriority w:val="99"/>
    <w:pPr>
      <w:widowControl/>
      <w:adjustRightInd/>
      <w:spacing w:after="240" w:line="230" w:lineRule="atLeast"/>
      <w:ind w:left="400" w:hanging="400"/>
    </w:pPr>
    <w:rPr>
      <w:rFonts w:ascii="Arial" w:hAnsi="Arial" w:eastAsia="MS Mincho"/>
      <w:kern w:val="0"/>
      <w:sz w:val="20"/>
      <w:szCs w:val="20"/>
      <w:lang w:val="en-GB" w:eastAsia="fr-FR"/>
    </w:rPr>
  </w:style>
  <w:style w:type="paragraph" w:styleId="19">
    <w:name w:val="HTML Address"/>
    <w:basedOn w:val="1"/>
    <w:link w:val="274"/>
    <w:qFormat/>
    <w:uiPriority w:val="0"/>
    <w:pPr>
      <w:adjustRightInd/>
      <w:spacing w:line="240" w:lineRule="auto"/>
      <w:ind w:firstLine="200"/>
    </w:pPr>
    <w:rPr>
      <w:rFonts w:ascii="Times New Roman" w:hAnsi="Times New Roman"/>
      <w:i/>
      <w:iCs/>
      <w:szCs w:val="24"/>
    </w:rPr>
  </w:style>
  <w:style w:type="paragraph" w:styleId="20">
    <w:name w:val="toc 5"/>
    <w:basedOn w:val="1"/>
    <w:next w:val="1"/>
    <w:unhideWhenUsed/>
    <w:qFormat/>
    <w:uiPriority w:val="39"/>
    <w:pPr>
      <w:ind w:left="839"/>
    </w:pPr>
    <w:rPr>
      <w:rFonts w:ascii="宋体"/>
    </w:rPr>
  </w:style>
  <w:style w:type="paragraph" w:styleId="21">
    <w:name w:val="toc 3"/>
    <w:basedOn w:val="1"/>
    <w:next w:val="1"/>
    <w:unhideWhenUsed/>
    <w:qFormat/>
    <w:uiPriority w:val="39"/>
    <w:pPr>
      <w:spacing w:line="300" w:lineRule="exact"/>
      <w:ind w:left="420"/>
    </w:pPr>
    <w:rPr>
      <w:rFonts w:ascii="宋体"/>
    </w:rPr>
  </w:style>
  <w:style w:type="paragraph" w:styleId="22">
    <w:name w:val="toc 8"/>
    <w:basedOn w:val="11"/>
    <w:next w:val="1"/>
    <w:qFormat/>
    <w:uiPriority w:val="39"/>
    <w:pPr>
      <w:widowControl/>
      <w:tabs>
        <w:tab w:val="clear" w:pos="9344"/>
      </w:tabs>
      <w:adjustRightInd/>
      <w:spacing w:line="240" w:lineRule="auto"/>
      <w:ind w:left="0"/>
    </w:pPr>
    <w:rPr>
      <w:rFonts w:hAnsi="Times New Roman"/>
      <w:kern w:val="0"/>
      <w:szCs w:val="20"/>
    </w:rPr>
  </w:style>
  <w:style w:type="paragraph" w:styleId="23">
    <w:name w:val="Date"/>
    <w:basedOn w:val="1"/>
    <w:next w:val="1"/>
    <w:link w:val="275"/>
    <w:unhideWhenUsed/>
    <w:qFormat/>
    <w:uiPriority w:val="99"/>
    <w:pPr>
      <w:adjustRightInd/>
      <w:spacing w:line="240" w:lineRule="auto"/>
      <w:ind w:left="100" w:leftChars="2500"/>
    </w:pPr>
    <w:rPr>
      <w:rFonts w:ascii="等线" w:hAnsi="等线" w:eastAsia="等线"/>
      <w:szCs w:val="22"/>
      <w:lang w:val="en-GB"/>
    </w:rPr>
  </w:style>
  <w:style w:type="paragraph" w:styleId="24">
    <w:name w:val="Body Text Indent 2"/>
    <w:basedOn w:val="1"/>
    <w:link w:val="276"/>
    <w:qFormat/>
    <w:uiPriority w:val="0"/>
    <w:pPr>
      <w:adjustRightInd/>
      <w:spacing w:after="120" w:line="480" w:lineRule="auto"/>
      <w:ind w:left="420" w:leftChars="200" w:firstLine="200"/>
    </w:pPr>
    <w:rPr>
      <w:rFonts w:ascii="Times New Roman" w:hAnsi="Times New Roman"/>
      <w:szCs w:val="24"/>
    </w:rPr>
  </w:style>
  <w:style w:type="paragraph" w:styleId="25">
    <w:name w:val="Balloon Text"/>
    <w:basedOn w:val="1"/>
    <w:link w:val="73"/>
    <w:unhideWhenUsed/>
    <w:qFormat/>
    <w:uiPriority w:val="0"/>
    <w:rPr>
      <w:sz w:val="18"/>
      <w:szCs w:val="18"/>
    </w:rPr>
  </w:style>
  <w:style w:type="paragraph" w:styleId="26">
    <w:name w:val="footer"/>
    <w:basedOn w:val="1"/>
    <w:link w:val="72"/>
    <w:qFormat/>
    <w:uiPriority w:val="99"/>
    <w:pPr>
      <w:tabs>
        <w:tab w:val="center" w:pos="4153"/>
        <w:tab w:val="right" w:pos="8306"/>
      </w:tabs>
      <w:adjustRightInd/>
      <w:snapToGrid w:val="0"/>
      <w:spacing w:line="240" w:lineRule="auto"/>
      <w:jc w:val="right"/>
    </w:pPr>
    <w:rPr>
      <w:rFonts w:ascii="宋体"/>
      <w:sz w:val="18"/>
      <w:szCs w:val="18"/>
    </w:rPr>
  </w:style>
  <w:style w:type="paragraph" w:styleId="27">
    <w:name w:val="header"/>
    <w:basedOn w:val="1"/>
    <w:link w:val="71"/>
    <w:qFormat/>
    <w:uiPriority w:val="99"/>
    <w:pPr>
      <w:tabs>
        <w:tab w:val="center" w:pos="4153"/>
        <w:tab w:val="right" w:pos="8306"/>
      </w:tabs>
      <w:adjustRightInd/>
      <w:snapToGrid w:val="0"/>
      <w:jc w:val="center"/>
    </w:pPr>
    <w:rPr>
      <w:sz w:val="18"/>
      <w:szCs w:val="18"/>
    </w:rPr>
  </w:style>
  <w:style w:type="paragraph" w:styleId="28">
    <w:name w:val="toc 1"/>
    <w:basedOn w:val="1"/>
    <w:next w:val="1"/>
    <w:unhideWhenUsed/>
    <w:qFormat/>
    <w:uiPriority w:val="39"/>
    <w:rPr>
      <w:rFonts w:ascii="宋体"/>
    </w:rPr>
  </w:style>
  <w:style w:type="paragraph" w:styleId="29">
    <w:name w:val="List Continue 4"/>
    <w:basedOn w:val="18"/>
    <w:qFormat/>
    <w:uiPriority w:val="99"/>
    <w:pPr>
      <w:ind w:left="1600"/>
    </w:pPr>
  </w:style>
  <w:style w:type="paragraph" w:styleId="30">
    <w:name w:val="toc 4"/>
    <w:basedOn w:val="1"/>
    <w:next w:val="1"/>
    <w:unhideWhenUsed/>
    <w:qFormat/>
    <w:uiPriority w:val="39"/>
    <w:pPr>
      <w:tabs>
        <w:tab w:val="right" w:leader="dot" w:pos="9344"/>
      </w:tabs>
      <w:spacing w:line="300" w:lineRule="exact"/>
      <w:ind w:left="629"/>
    </w:pPr>
    <w:rPr>
      <w:rFonts w:ascii="宋体"/>
    </w:rPr>
  </w:style>
  <w:style w:type="paragraph" w:styleId="31">
    <w:name w:val="footnote text"/>
    <w:basedOn w:val="1"/>
    <w:next w:val="1"/>
    <w:link w:val="126"/>
    <w:qFormat/>
    <w:uiPriority w:val="0"/>
    <w:pPr>
      <w:adjustRightInd/>
      <w:snapToGrid w:val="0"/>
      <w:spacing w:line="300" w:lineRule="exact"/>
      <w:ind w:left="400" w:leftChars="200" w:hanging="200" w:hangingChars="200"/>
      <w:jc w:val="left"/>
    </w:pPr>
    <w:rPr>
      <w:rFonts w:ascii="宋体"/>
      <w:sz w:val="18"/>
      <w:szCs w:val="18"/>
    </w:rPr>
  </w:style>
  <w:style w:type="paragraph" w:styleId="32">
    <w:name w:val="toc 6"/>
    <w:basedOn w:val="1"/>
    <w:next w:val="1"/>
    <w:unhideWhenUsed/>
    <w:qFormat/>
    <w:uiPriority w:val="39"/>
    <w:pPr>
      <w:spacing w:line="300" w:lineRule="exact"/>
      <w:ind w:left="1049"/>
    </w:pPr>
    <w:rPr>
      <w:rFonts w:ascii="宋体"/>
    </w:rPr>
  </w:style>
  <w:style w:type="paragraph" w:styleId="33">
    <w:name w:val="Body Text Indent 3"/>
    <w:basedOn w:val="1"/>
    <w:link w:val="279"/>
    <w:qFormat/>
    <w:uiPriority w:val="0"/>
    <w:pPr>
      <w:adjustRightInd/>
      <w:spacing w:after="120" w:line="240" w:lineRule="auto"/>
      <w:ind w:left="420" w:leftChars="200" w:firstLine="200"/>
    </w:pPr>
    <w:rPr>
      <w:rFonts w:ascii="Times New Roman" w:hAnsi="Times New Roman"/>
      <w:sz w:val="16"/>
      <w:szCs w:val="16"/>
    </w:rPr>
  </w:style>
  <w:style w:type="paragraph" w:styleId="34">
    <w:name w:val="table of figures"/>
    <w:basedOn w:val="1"/>
    <w:next w:val="1"/>
    <w:qFormat/>
    <w:uiPriority w:val="99"/>
    <w:pPr>
      <w:adjustRightInd/>
      <w:spacing w:line="240" w:lineRule="auto"/>
      <w:jc w:val="left"/>
    </w:pPr>
    <w:rPr>
      <w:szCs w:val="24"/>
    </w:rPr>
  </w:style>
  <w:style w:type="paragraph" w:styleId="35">
    <w:name w:val="toc 2"/>
    <w:basedOn w:val="1"/>
    <w:next w:val="1"/>
    <w:unhideWhenUsed/>
    <w:qFormat/>
    <w:uiPriority w:val="39"/>
    <w:pPr>
      <w:tabs>
        <w:tab w:val="right" w:leader="dot" w:pos="9344"/>
      </w:tabs>
      <w:spacing w:line="300" w:lineRule="exact"/>
      <w:ind w:left="210"/>
    </w:pPr>
    <w:rPr>
      <w:rFonts w:ascii="宋体"/>
    </w:rPr>
  </w:style>
  <w:style w:type="paragraph" w:styleId="36">
    <w:name w:val="toc 9"/>
    <w:basedOn w:val="22"/>
    <w:next w:val="1"/>
    <w:qFormat/>
    <w:uiPriority w:val="39"/>
    <w:pPr/>
  </w:style>
  <w:style w:type="paragraph" w:styleId="37">
    <w:name w:val="List Continue 2"/>
    <w:basedOn w:val="18"/>
    <w:qFormat/>
    <w:uiPriority w:val="99"/>
    <w:pPr>
      <w:ind w:left="800"/>
    </w:pPr>
  </w:style>
  <w:style w:type="paragraph" w:styleId="38">
    <w:name w:val="HTML Preformatted"/>
    <w:basedOn w:val="1"/>
    <w:link w:val="280"/>
    <w:qFormat/>
    <w:uiPriority w:val="0"/>
    <w:pPr>
      <w:adjustRightInd/>
      <w:spacing w:line="240" w:lineRule="auto"/>
      <w:ind w:firstLine="200"/>
    </w:pPr>
    <w:rPr>
      <w:rFonts w:ascii="Courier New" w:hAnsi="Courier New" w:cs="Courier New"/>
      <w:sz w:val="20"/>
      <w:szCs w:val="20"/>
    </w:rPr>
  </w:style>
  <w:style w:type="paragraph" w:styleId="39">
    <w:name w:val="Normal (Web)"/>
    <w:basedOn w:val="1"/>
    <w:semiHidden/>
    <w:unhideWhenUsed/>
    <w:qFormat/>
    <w:uiPriority w:val="99"/>
    <w:pPr>
      <w:widowControl/>
      <w:adjustRightInd/>
      <w:spacing w:beforeAutospacing="1" w:afterAutospacing="1" w:line="240" w:lineRule="auto"/>
      <w:ind w:firstLine="0" w:firstLineChars="0"/>
      <w:jc w:val="left"/>
    </w:pPr>
    <w:rPr>
      <w:rFonts w:ascii="Times New Roman" w:hAnsi="Times New Roman"/>
      <w:kern w:val="0"/>
      <w:sz w:val="24"/>
      <w:szCs w:val="24"/>
    </w:rPr>
  </w:style>
  <w:style w:type="paragraph" w:styleId="40">
    <w:name w:val="List Continue 3"/>
    <w:basedOn w:val="18"/>
    <w:qFormat/>
    <w:uiPriority w:val="99"/>
    <w:pPr>
      <w:ind w:left="1200"/>
    </w:pPr>
  </w:style>
  <w:style w:type="paragraph" w:styleId="41">
    <w:name w:val="Title"/>
    <w:basedOn w:val="1"/>
    <w:link w:val="76"/>
    <w:qFormat/>
    <w:uiPriority w:val="0"/>
    <w:pPr>
      <w:spacing w:before="240" w:after="60"/>
      <w:jc w:val="center"/>
      <w:outlineLvl w:val="0"/>
    </w:pPr>
    <w:rPr>
      <w:rFonts w:ascii="Arial" w:hAnsi="Arial" w:cs="Arial"/>
      <w:b/>
      <w:bCs/>
      <w:sz w:val="32"/>
      <w:szCs w:val="32"/>
    </w:rPr>
  </w:style>
  <w:style w:type="paragraph" w:styleId="42">
    <w:name w:val="annotation subject"/>
    <w:basedOn w:val="15"/>
    <w:next w:val="15"/>
    <w:link w:val="263"/>
    <w:unhideWhenUsed/>
    <w:qFormat/>
    <w:uiPriority w:val="99"/>
    <w:rPr>
      <w:b/>
      <w:bCs/>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rPr>
      <w:rFonts w:ascii="宋体" w:hAnsi="Times New Roman" w:eastAsia="宋体"/>
      <w:sz w:val="18"/>
    </w:rPr>
  </w:style>
  <w:style w:type="character" w:styleId="48">
    <w:name w:val="Emphasis"/>
    <w:qFormat/>
    <w:uiPriority w:val="0"/>
    <w:rPr>
      <w:i/>
      <w:iCs/>
    </w:rPr>
  </w:style>
  <w:style w:type="character" w:styleId="49">
    <w:name w:val="line number"/>
    <w:basedOn w:val="45"/>
    <w:qFormat/>
    <w:uiPriority w:val="0"/>
  </w:style>
  <w:style w:type="character" w:styleId="50">
    <w:name w:val="HTML Definition"/>
    <w:qFormat/>
    <w:uiPriority w:val="0"/>
    <w:rPr>
      <w:i/>
      <w:iCs/>
    </w:rPr>
  </w:style>
  <w:style w:type="character" w:styleId="51">
    <w:name w:val="HTML Typewriter"/>
    <w:qFormat/>
    <w:uiPriority w:val="0"/>
    <w:rPr>
      <w:rFonts w:ascii="Courier New" w:hAnsi="Courier New"/>
      <w:sz w:val="20"/>
      <w:szCs w:val="20"/>
    </w:rPr>
  </w:style>
  <w:style w:type="character" w:styleId="52">
    <w:name w:val="HTML Acronym"/>
    <w:basedOn w:val="45"/>
    <w:qFormat/>
    <w:uiPriority w:val="0"/>
  </w:style>
  <w:style w:type="character" w:styleId="53">
    <w:name w:val="HTML Variable"/>
    <w:qFormat/>
    <w:uiPriority w:val="0"/>
    <w:rPr>
      <w:i/>
      <w:iCs/>
    </w:rPr>
  </w:style>
  <w:style w:type="character" w:styleId="54">
    <w:name w:val="Hyperlink"/>
    <w:qFormat/>
    <w:uiPriority w:val="99"/>
    <w:rPr>
      <w:rFonts w:ascii="宋体" w:hAnsi="Times New Roman" w:eastAsia="宋体"/>
      <w:color w:val="auto"/>
      <w:spacing w:val="0"/>
      <w:w w:val="100"/>
      <w:position w:val="0"/>
      <w:sz w:val="21"/>
      <w:u w:val="none"/>
      <w:vertAlign w:val="baseline"/>
    </w:rPr>
  </w:style>
  <w:style w:type="character" w:styleId="55">
    <w:name w:val="HTML Code"/>
    <w:qFormat/>
    <w:uiPriority w:val="0"/>
    <w:rPr>
      <w:rFonts w:ascii="Courier New" w:hAnsi="Courier New"/>
      <w:sz w:val="20"/>
      <w:szCs w:val="20"/>
    </w:rPr>
  </w:style>
  <w:style w:type="character" w:styleId="56">
    <w:name w:val="annotation reference"/>
    <w:basedOn w:val="45"/>
    <w:unhideWhenUsed/>
    <w:qFormat/>
    <w:uiPriority w:val="99"/>
    <w:rPr>
      <w:sz w:val="21"/>
      <w:szCs w:val="21"/>
    </w:rPr>
  </w:style>
  <w:style w:type="character" w:styleId="57">
    <w:name w:val="HTML Cite"/>
    <w:qFormat/>
    <w:uiPriority w:val="0"/>
    <w:rPr>
      <w:i/>
      <w:iCs/>
    </w:rPr>
  </w:style>
  <w:style w:type="character" w:styleId="58">
    <w:name w:val="footnote reference"/>
    <w:qFormat/>
    <w:uiPriority w:val="0"/>
    <w:rPr>
      <w:rFonts w:ascii="宋体" w:hAnsi="宋体" w:eastAsia="宋体" w:cs="Times New Roman"/>
      <w:spacing w:val="0"/>
      <w:sz w:val="18"/>
      <w:vertAlign w:val="superscript"/>
    </w:rPr>
  </w:style>
  <w:style w:type="character" w:styleId="59">
    <w:name w:val="HTML Keyboard"/>
    <w:qFormat/>
    <w:uiPriority w:val="0"/>
    <w:rPr>
      <w:rFonts w:ascii="Courier New" w:hAnsi="Courier New"/>
      <w:sz w:val="20"/>
      <w:szCs w:val="20"/>
    </w:rPr>
  </w:style>
  <w:style w:type="character" w:styleId="60">
    <w:name w:val="HTML Sample"/>
    <w:qFormat/>
    <w:uiPriority w:val="0"/>
    <w:rPr>
      <w:rFonts w:ascii="Courier New" w:hAnsi="Courier New"/>
    </w:rPr>
  </w:style>
  <w:style w:type="character" w:customStyle="1" w:styleId="61">
    <w:name w:val="标题 1 字符"/>
    <w:link w:val="2"/>
    <w:qFormat/>
    <w:uiPriority w:val="9"/>
    <w:rPr>
      <w:rFonts w:ascii="Times New Roman" w:hAnsi="Times New Roman" w:eastAsia="宋体" w:cs="Times New Roman"/>
      <w:b/>
      <w:bCs/>
      <w:kern w:val="44"/>
      <w:sz w:val="44"/>
      <w:szCs w:val="44"/>
    </w:rPr>
  </w:style>
  <w:style w:type="character" w:customStyle="1" w:styleId="62">
    <w:name w:val="标题 4 字符"/>
    <w:link w:val="5"/>
    <w:qFormat/>
    <w:uiPriority w:val="0"/>
    <w:rPr>
      <w:rFonts w:ascii="Arial" w:hAnsi="Arial" w:eastAsia="黑体" w:cs="Times New Roman"/>
      <w:b/>
      <w:bCs/>
      <w:sz w:val="28"/>
      <w:szCs w:val="28"/>
    </w:rPr>
  </w:style>
  <w:style w:type="character" w:customStyle="1" w:styleId="63">
    <w:name w:val="标题 2 字符"/>
    <w:link w:val="3"/>
    <w:qFormat/>
    <w:uiPriority w:val="0"/>
    <w:rPr>
      <w:rFonts w:ascii="Arial" w:hAnsi="Arial" w:eastAsia="黑体" w:cs="Times New Roman"/>
      <w:b/>
      <w:bCs/>
      <w:sz w:val="32"/>
      <w:szCs w:val="32"/>
    </w:rPr>
  </w:style>
  <w:style w:type="character" w:customStyle="1" w:styleId="64">
    <w:name w:val="标题 3 字符"/>
    <w:link w:val="4"/>
    <w:qFormat/>
    <w:uiPriority w:val="0"/>
    <w:rPr>
      <w:rFonts w:ascii="Times New Roman" w:hAnsi="Times New Roman" w:eastAsia="宋体" w:cs="Times New Roman"/>
      <w:b/>
      <w:bCs/>
      <w:sz w:val="32"/>
      <w:szCs w:val="32"/>
    </w:rPr>
  </w:style>
  <w:style w:type="character" w:customStyle="1" w:styleId="65">
    <w:name w:val="正文文本 字符"/>
    <w:link w:val="16"/>
    <w:qFormat/>
    <w:uiPriority w:val="0"/>
    <w:rPr>
      <w:rFonts w:ascii="Times New Roman" w:hAnsi="Times New Roman" w:eastAsia="宋体" w:cs="Times New Roman"/>
      <w:szCs w:val="20"/>
    </w:rPr>
  </w:style>
  <w:style w:type="character" w:customStyle="1" w:styleId="66">
    <w:name w:val="标题 5 字符"/>
    <w:link w:val="6"/>
    <w:qFormat/>
    <w:uiPriority w:val="0"/>
    <w:rPr>
      <w:rFonts w:ascii="Times New Roman" w:hAnsi="Times New Roman" w:eastAsia="宋体" w:cs="Times New Roman"/>
      <w:b/>
      <w:bCs/>
      <w:sz w:val="28"/>
      <w:szCs w:val="28"/>
    </w:rPr>
  </w:style>
  <w:style w:type="character" w:customStyle="1" w:styleId="67">
    <w:name w:val="标题 6 字符"/>
    <w:link w:val="7"/>
    <w:qFormat/>
    <w:uiPriority w:val="0"/>
    <w:rPr>
      <w:rFonts w:ascii="Arial" w:hAnsi="Arial" w:eastAsia="黑体" w:cs="Times New Roman"/>
      <w:b/>
      <w:bCs/>
      <w:sz w:val="24"/>
      <w:szCs w:val="24"/>
    </w:rPr>
  </w:style>
  <w:style w:type="character" w:customStyle="1" w:styleId="68">
    <w:name w:val="标题 7 字符"/>
    <w:link w:val="8"/>
    <w:qFormat/>
    <w:uiPriority w:val="0"/>
    <w:rPr>
      <w:rFonts w:ascii="Times New Roman" w:hAnsi="Times New Roman" w:eastAsia="宋体" w:cs="Times New Roman"/>
      <w:b/>
      <w:bCs/>
      <w:sz w:val="24"/>
      <w:szCs w:val="24"/>
    </w:rPr>
  </w:style>
  <w:style w:type="character" w:customStyle="1" w:styleId="69">
    <w:name w:val="标题 8 字符"/>
    <w:link w:val="9"/>
    <w:qFormat/>
    <w:uiPriority w:val="0"/>
    <w:rPr>
      <w:rFonts w:ascii="Arial" w:hAnsi="Arial" w:eastAsia="黑体" w:cs="Times New Roman"/>
      <w:sz w:val="24"/>
      <w:szCs w:val="24"/>
    </w:rPr>
  </w:style>
  <w:style w:type="character" w:customStyle="1" w:styleId="70">
    <w:name w:val="标题 9 字符"/>
    <w:link w:val="10"/>
    <w:qFormat/>
    <w:uiPriority w:val="0"/>
    <w:rPr>
      <w:rFonts w:ascii="Arial" w:hAnsi="Arial" w:eastAsia="黑体" w:cs="Times New Roman"/>
      <w:szCs w:val="21"/>
    </w:rPr>
  </w:style>
  <w:style w:type="character" w:customStyle="1" w:styleId="71">
    <w:name w:val="页眉 字符"/>
    <w:link w:val="27"/>
    <w:qFormat/>
    <w:uiPriority w:val="99"/>
    <w:rPr>
      <w:rFonts w:ascii="Times New Roman" w:hAnsi="Times New Roman" w:eastAsia="宋体" w:cs="Times New Roman"/>
      <w:sz w:val="18"/>
      <w:szCs w:val="18"/>
    </w:rPr>
  </w:style>
  <w:style w:type="character" w:customStyle="1" w:styleId="72">
    <w:name w:val="页脚 字符"/>
    <w:link w:val="26"/>
    <w:qFormat/>
    <w:uiPriority w:val="99"/>
    <w:rPr>
      <w:rFonts w:ascii="宋体" w:hAnsi="Times New Roman" w:eastAsia="宋体" w:cs="Times New Roman"/>
      <w:sz w:val="18"/>
      <w:szCs w:val="18"/>
    </w:rPr>
  </w:style>
  <w:style w:type="character" w:customStyle="1" w:styleId="73">
    <w:name w:val="批注框文本 字符"/>
    <w:link w:val="25"/>
    <w:qFormat/>
    <w:uiPriority w:val="0"/>
    <w:rPr>
      <w:sz w:val="18"/>
      <w:szCs w:val="18"/>
    </w:rPr>
  </w:style>
  <w:style w:type="paragraph" w:styleId="74">
    <w:name w:val="Quote"/>
    <w:basedOn w:val="1"/>
    <w:next w:val="1"/>
    <w:link w:val="75"/>
    <w:qFormat/>
    <w:uiPriority w:val="29"/>
    <w:rPr>
      <w:i/>
      <w:iCs/>
      <w:color w:val="000000"/>
    </w:rPr>
  </w:style>
  <w:style w:type="character" w:customStyle="1" w:styleId="75">
    <w:name w:val="引用 字符"/>
    <w:link w:val="74"/>
    <w:qFormat/>
    <w:uiPriority w:val="29"/>
    <w:rPr>
      <w:i/>
      <w:iCs/>
      <w:color w:val="000000"/>
    </w:rPr>
  </w:style>
  <w:style w:type="character" w:customStyle="1" w:styleId="76">
    <w:name w:val="标题 字符"/>
    <w:link w:val="41"/>
    <w:qFormat/>
    <w:uiPriority w:val="0"/>
    <w:rPr>
      <w:rFonts w:ascii="Arial" w:hAnsi="Arial" w:eastAsia="宋体" w:cs="Arial"/>
      <w:b/>
      <w:bCs/>
      <w:sz w:val="32"/>
      <w:szCs w:val="32"/>
    </w:rPr>
  </w:style>
  <w:style w:type="paragraph" w:customStyle="1" w:styleId="7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9">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8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81">
    <w:name w:val="标准书眉一"/>
    <w:qFormat/>
    <w:uiPriority w:val="0"/>
    <w:pPr>
      <w:jc w:val="both"/>
    </w:pPr>
    <w:rPr>
      <w:rFonts w:ascii="Times New Roman" w:hAnsi="Times New Roman" w:eastAsia="宋体" w:cs="Times New Roman"/>
      <w:lang w:val="en-US" w:eastAsia="zh-CN" w:bidi="ar-SA"/>
    </w:rPr>
  </w:style>
  <w:style w:type="paragraph" w:customStyle="1" w:styleId="82">
    <w:name w:val="标准文件_ICS"/>
    <w:basedOn w:val="1"/>
    <w:qFormat/>
    <w:uiPriority w:val="0"/>
    <w:pPr>
      <w:spacing w:line="0" w:lineRule="atLeast"/>
    </w:pPr>
    <w:rPr>
      <w:rFonts w:ascii="黑体" w:hAnsi="宋体" w:eastAsia="黑体"/>
    </w:rPr>
  </w:style>
  <w:style w:type="paragraph" w:customStyle="1" w:styleId="83">
    <w:name w:val="标准文件_标准正文"/>
    <w:basedOn w:val="1"/>
    <w:next w:val="84"/>
    <w:qFormat/>
    <w:uiPriority w:val="0"/>
    <w:pPr>
      <w:snapToGrid w:val="0"/>
      <w:ind w:firstLine="200"/>
    </w:pPr>
    <w:rPr>
      <w:kern w:val="0"/>
    </w:rPr>
  </w:style>
  <w:style w:type="paragraph" w:customStyle="1" w:styleId="84">
    <w:name w:val="标准文件_段"/>
    <w:link w:val="21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标准文件_版本"/>
    <w:basedOn w:val="83"/>
    <w:qFormat/>
    <w:uiPriority w:val="0"/>
    <w:pPr>
      <w:adjustRightInd/>
      <w:snapToGrid/>
      <w:ind w:firstLine="0" w:firstLineChars="0"/>
    </w:pPr>
    <w:rPr>
      <w:rFonts w:ascii="宋体" w:hAnsi="宋体"/>
      <w:kern w:val="2"/>
    </w:rPr>
  </w:style>
  <w:style w:type="paragraph" w:customStyle="1" w:styleId="86">
    <w:name w:val="标准文件_标准部门"/>
    <w:basedOn w:val="1"/>
    <w:qFormat/>
    <w:uiPriority w:val="0"/>
    <w:pPr>
      <w:jc w:val="center"/>
    </w:pPr>
    <w:rPr>
      <w:rFonts w:ascii="黑体" w:eastAsia="黑体"/>
      <w:kern w:val="0"/>
      <w:sz w:val="44"/>
    </w:rPr>
  </w:style>
  <w:style w:type="paragraph" w:customStyle="1" w:styleId="87">
    <w:name w:val="标准文件_标准代替"/>
    <w:basedOn w:val="1"/>
    <w:next w:val="1"/>
    <w:qFormat/>
    <w:uiPriority w:val="0"/>
    <w:pPr>
      <w:spacing w:line="310" w:lineRule="exact"/>
      <w:jc w:val="right"/>
    </w:pPr>
    <w:rPr>
      <w:rFonts w:ascii="宋体" w:hAnsi="宋体"/>
      <w:kern w:val="0"/>
    </w:rPr>
  </w:style>
  <w:style w:type="paragraph" w:customStyle="1" w:styleId="88">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8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90">
    <w:name w:val="标准文件_页眉偶数页"/>
    <w:basedOn w:val="89"/>
    <w:next w:val="1"/>
    <w:qFormat/>
    <w:uiPriority w:val="0"/>
    <w:pPr>
      <w:jc w:val="left"/>
    </w:pPr>
  </w:style>
  <w:style w:type="paragraph" w:customStyle="1" w:styleId="91">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92">
    <w:name w:val="标准文件_参考文献条目"/>
    <w:qFormat/>
    <w:uiPriority w:val="0"/>
    <w:pPr>
      <w:numPr>
        <w:ilvl w:val="0"/>
        <w:numId w:val="2"/>
      </w:numPr>
    </w:pPr>
    <w:rPr>
      <w:rFonts w:ascii="宋体" w:hAnsi="Times New Roman" w:eastAsia="宋体" w:cs="Times New Roman"/>
      <w:lang w:val="en-US" w:eastAsia="zh-CN" w:bidi="ar-SA"/>
    </w:rPr>
  </w:style>
  <w:style w:type="paragraph" w:customStyle="1" w:styleId="93">
    <w:name w:val="标准文件_二级条标题"/>
    <w:next w:val="84"/>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94">
    <w:name w:val="标准文件_发布"/>
    <w:qFormat/>
    <w:uiPriority w:val="0"/>
    <w:rPr>
      <w:rFonts w:ascii="黑体" w:eastAsia="黑体"/>
      <w:spacing w:val="0"/>
      <w:w w:val="100"/>
      <w:position w:val="3"/>
      <w:sz w:val="28"/>
    </w:rPr>
  </w:style>
  <w:style w:type="paragraph" w:customStyle="1" w:styleId="95">
    <w:name w:val="标准文件_方框数字列项"/>
    <w:basedOn w:val="84"/>
    <w:qFormat/>
    <w:uiPriority w:val="0"/>
    <w:pPr>
      <w:numPr>
        <w:ilvl w:val="0"/>
        <w:numId w:val="4"/>
      </w:numPr>
      <w:ind w:firstLine="0" w:firstLineChars="0"/>
    </w:pPr>
  </w:style>
  <w:style w:type="paragraph" w:customStyle="1" w:styleId="96">
    <w:name w:val="标准文件_封面标准编号"/>
    <w:basedOn w:val="1"/>
    <w:next w:val="87"/>
    <w:qFormat/>
    <w:uiPriority w:val="0"/>
    <w:pPr>
      <w:spacing w:line="310" w:lineRule="exact"/>
      <w:jc w:val="right"/>
    </w:pPr>
    <w:rPr>
      <w:rFonts w:ascii="黑体" w:eastAsia="黑体"/>
      <w:kern w:val="0"/>
      <w:sz w:val="28"/>
    </w:rPr>
  </w:style>
  <w:style w:type="paragraph" w:customStyle="1" w:styleId="97">
    <w:name w:val="标准文件_封面标准分类号"/>
    <w:basedOn w:val="1"/>
    <w:qFormat/>
    <w:uiPriority w:val="0"/>
    <w:rPr>
      <w:rFonts w:ascii="黑体" w:eastAsia="黑体"/>
      <w:b/>
      <w:kern w:val="0"/>
      <w:sz w:val="28"/>
    </w:rPr>
  </w:style>
  <w:style w:type="paragraph" w:customStyle="1" w:styleId="98">
    <w:name w:val="标准文件_封面标准名称"/>
    <w:basedOn w:val="1"/>
    <w:qFormat/>
    <w:uiPriority w:val="0"/>
    <w:pPr>
      <w:spacing w:line="240" w:lineRule="auto"/>
      <w:jc w:val="center"/>
    </w:pPr>
    <w:rPr>
      <w:rFonts w:ascii="黑体" w:eastAsia="黑体"/>
      <w:kern w:val="0"/>
      <w:sz w:val="52"/>
    </w:rPr>
  </w:style>
  <w:style w:type="paragraph" w:customStyle="1" w:styleId="99">
    <w:name w:val="标准文件_封面标准英文名称"/>
    <w:basedOn w:val="1"/>
    <w:qFormat/>
    <w:uiPriority w:val="0"/>
    <w:pPr>
      <w:spacing w:line="240" w:lineRule="auto"/>
      <w:jc w:val="center"/>
    </w:pPr>
    <w:rPr>
      <w:rFonts w:ascii="黑体" w:eastAsia="黑体"/>
      <w:b/>
      <w:sz w:val="28"/>
    </w:rPr>
  </w:style>
  <w:style w:type="paragraph" w:customStyle="1" w:styleId="100">
    <w:name w:val="标准文件_封面发布日期"/>
    <w:basedOn w:val="1"/>
    <w:qFormat/>
    <w:uiPriority w:val="0"/>
    <w:pPr>
      <w:spacing w:line="310" w:lineRule="exact"/>
    </w:pPr>
    <w:rPr>
      <w:rFonts w:ascii="黑体" w:eastAsia="黑体"/>
      <w:kern w:val="0"/>
      <w:sz w:val="28"/>
    </w:rPr>
  </w:style>
  <w:style w:type="paragraph" w:customStyle="1" w:styleId="101">
    <w:name w:val="标准文件_封面密级"/>
    <w:basedOn w:val="1"/>
    <w:qFormat/>
    <w:uiPriority w:val="0"/>
    <w:rPr>
      <w:rFonts w:eastAsia="黑体"/>
      <w:sz w:val="32"/>
    </w:rPr>
  </w:style>
  <w:style w:type="paragraph" w:customStyle="1" w:styleId="102">
    <w:name w:val="标准文件_封面实施日期"/>
    <w:basedOn w:val="1"/>
    <w:qFormat/>
    <w:uiPriority w:val="0"/>
    <w:pPr>
      <w:spacing w:line="310" w:lineRule="exact"/>
      <w:jc w:val="right"/>
    </w:pPr>
    <w:rPr>
      <w:rFonts w:ascii="黑体" w:eastAsia="黑体"/>
      <w:sz w:val="28"/>
    </w:rPr>
  </w:style>
  <w:style w:type="paragraph" w:customStyle="1" w:styleId="103">
    <w:name w:val="标准文件_封面抬头"/>
    <w:basedOn w:val="84"/>
    <w:qFormat/>
    <w:uiPriority w:val="0"/>
    <w:pPr>
      <w:adjustRightInd w:val="0"/>
      <w:spacing w:line="800" w:lineRule="exact"/>
      <w:ind w:firstLine="0" w:firstLineChars="0"/>
      <w:jc w:val="distribute"/>
    </w:pPr>
    <w:rPr>
      <w:rFonts w:ascii="黑体" w:eastAsia="黑体"/>
      <w:b/>
      <w:sz w:val="64"/>
    </w:rPr>
  </w:style>
  <w:style w:type="paragraph" w:customStyle="1" w:styleId="104">
    <w:name w:val="标准文件_附录标识"/>
    <w:next w:val="84"/>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05">
    <w:name w:val="标准文件_附录表标题"/>
    <w:next w:val="84"/>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06">
    <w:name w:val="标准文件_附录一级条标题"/>
    <w:next w:val="84"/>
    <w:qFormat/>
    <w:uiPriority w:val="0"/>
    <w:pPr>
      <w:widowControl w:val="0"/>
      <w:numPr>
        <w:ilvl w:val="1"/>
        <w:numId w:val="6"/>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07">
    <w:name w:val="标准文件_附录二级条标题"/>
    <w:basedOn w:val="106"/>
    <w:next w:val="84"/>
    <w:qFormat/>
    <w:uiPriority w:val="0"/>
    <w:pPr>
      <w:widowControl/>
      <w:numPr>
        <w:ilvl w:val="0"/>
        <w:numId w:val="0"/>
      </w:numPr>
      <w:wordWrap w:val="0"/>
      <w:overflowPunct w:val="0"/>
      <w:autoSpaceDE w:val="0"/>
      <w:autoSpaceDN w:val="0"/>
      <w:textAlignment w:val="baseline"/>
      <w:outlineLvl w:val="3"/>
    </w:pPr>
  </w:style>
  <w:style w:type="paragraph" w:customStyle="1" w:styleId="108">
    <w:name w:val="标准文件_附录公式"/>
    <w:basedOn w:val="83"/>
    <w:next w:val="8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09">
    <w:name w:val="标准文件_附录三级条标题"/>
    <w:next w:val="84"/>
    <w:qFormat/>
    <w:uiPriority w:val="0"/>
    <w:pPr>
      <w:widowControl w:val="0"/>
      <w:numPr>
        <w:ilvl w:val="3"/>
        <w:numId w:val="6"/>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10">
    <w:name w:val="标准文件_附录四级条标题"/>
    <w:next w:val="84"/>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11">
    <w:name w:val="标准文件_附录图标题"/>
    <w:next w:val="84"/>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12">
    <w:name w:val="标准文件_附录五级条标题"/>
    <w:next w:val="84"/>
    <w:qFormat/>
    <w:uiPriority w:val="0"/>
    <w:pPr>
      <w:widowControl w:val="0"/>
      <w:numPr>
        <w:ilvl w:val="5"/>
        <w:numId w:val="6"/>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13">
    <w:name w:val="标准文件_附录英文标识"/>
    <w:next w:val="16"/>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14">
    <w:name w:val="标准文件_附录章标题"/>
    <w:next w:val="8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5">
    <w:name w:val="标准文件_公式后的破折号"/>
    <w:basedOn w:val="84"/>
    <w:next w:val="84"/>
    <w:qFormat/>
    <w:uiPriority w:val="0"/>
    <w:pPr>
      <w:ind w:left="488" w:leftChars="200" w:hanging="289" w:hangingChars="290"/>
    </w:pPr>
  </w:style>
  <w:style w:type="paragraph" w:customStyle="1" w:styleId="116">
    <w:name w:val="标准文件_前言、引言标题"/>
    <w:next w:val="1"/>
    <w:qFormat/>
    <w:uiPriority w:val="0"/>
    <w:pPr>
      <w:numPr>
        <w:ilvl w:val="0"/>
        <w:numId w:val="9"/>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17">
    <w:name w:val="标准文件_目次、标准名称标题"/>
    <w:basedOn w:val="116"/>
    <w:next w:val="84"/>
    <w:qFormat/>
    <w:uiPriority w:val="0"/>
    <w:pPr>
      <w:spacing w:line="460" w:lineRule="exact"/>
    </w:pPr>
  </w:style>
  <w:style w:type="paragraph" w:customStyle="1" w:styleId="118">
    <w:name w:val="标准文件_目录标题"/>
    <w:basedOn w:val="1"/>
    <w:qFormat/>
    <w:uiPriority w:val="0"/>
    <w:pPr>
      <w:spacing w:after="150" w:afterLines="150" w:line="240" w:lineRule="auto"/>
      <w:jc w:val="center"/>
    </w:pPr>
    <w:rPr>
      <w:rFonts w:ascii="黑体" w:eastAsia="黑体"/>
      <w:sz w:val="32"/>
    </w:rPr>
  </w:style>
  <w:style w:type="paragraph" w:customStyle="1" w:styleId="119">
    <w:name w:val="标准文件_破折号列项"/>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20">
    <w:name w:val="标准文件_破折号列项（二级）"/>
    <w:basedOn w:val="119"/>
    <w:qFormat/>
    <w:uiPriority w:val="0"/>
    <w:pPr>
      <w:numPr>
        <w:numId w:val="11"/>
      </w:numPr>
      <w:ind w:left="0" w:firstLine="200"/>
    </w:pPr>
  </w:style>
  <w:style w:type="paragraph" w:customStyle="1" w:styleId="121">
    <w:name w:val="标准文件_三级条标题"/>
    <w:basedOn w:val="93"/>
    <w:next w:val="84"/>
    <w:qFormat/>
    <w:uiPriority w:val="0"/>
    <w:pPr>
      <w:widowControl/>
      <w:numPr>
        <w:ilvl w:val="4"/>
      </w:numPr>
      <w:outlineLvl w:val="3"/>
    </w:pPr>
  </w:style>
  <w:style w:type="character" w:customStyle="1" w:styleId="122">
    <w:name w:val="不明显参考1"/>
    <w:qFormat/>
    <w:uiPriority w:val="31"/>
    <w:rPr>
      <w:smallCaps/>
      <w:color w:val="C0504D"/>
      <w:u w:val="single"/>
    </w:rPr>
  </w:style>
  <w:style w:type="paragraph" w:customStyle="1" w:styleId="123">
    <w:name w:val="标准文件_示例后续"/>
    <w:basedOn w:val="1"/>
    <w:qFormat/>
    <w:uiPriority w:val="0"/>
    <w:pPr>
      <w:adjustRightInd/>
      <w:spacing w:line="240" w:lineRule="auto"/>
      <w:ind w:firstLine="200"/>
    </w:pPr>
    <w:rPr>
      <w:sz w:val="18"/>
      <w:szCs w:val="24"/>
    </w:rPr>
  </w:style>
  <w:style w:type="paragraph" w:customStyle="1" w:styleId="124">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paragraph" w:customStyle="1" w:styleId="125">
    <w:name w:val="标准文件_四级条标题"/>
    <w:next w:val="84"/>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26">
    <w:name w:val="脚注文本 字符"/>
    <w:link w:val="31"/>
    <w:qFormat/>
    <w:uiPriority w:val="0"/>
    <w:rPr>
      <w:rFonts w:ascii="宋体" w:hAnsi="Times New Roman" w:eastAsia="宋体" w:cs="Times New Roman"/>
      <w:sz w:val="18"/>
      <w:szCs w:val="18"/>
    </w:rPr>
  </w:style>
  <w:style w:type="paragraph" w:customStyle="1" w:styleId="127">
    <w:name w:val="标准文件_条文脚注"/>
    <w:basedOn w:val="31"/>
    <w:qFormat/>
    <w:uiPriority w:val="0"/>
    <w:pPr>
      <w:adjustRightInd w:val="0"/>
      <w:spacing w:line="240" w:lineRule="auto"/>
      <w:ind w:left="0" w:leftChars="0" w:firstLine="200" w:firstLineChars="200"/>
      <w:jc w:val="both"/>
    </w:pPr>
    <w:rPr>
      <w:rFonts w:hAnsi="宋体"/>
    </w:rPr>
  </w:style>
  <w:style w:type="paragraph" w:customStyle="1" w:styleId="128">
    <w:name w:val="标准文件_图表脚注"/>
    <w:basedOn w:val="1"/>
    <w:next w:val="84"/>
    <w:qFormat/>
    <w:uiPriority w:val="0"/>
    <w:pPr>
      <w:numPr>
        <w:ilvl w:val="0"/>
        <w:numId w:val="13"/>
      </w:numPr>
      <w:spacing w:line="240" w:lineRule="auto"/>
      <w:jc w:val="left"/>
    </w:pPr>
    <w:rPr>
      <w:rFonts w:ascii="宋体" w:hAnsi="宋体"/>
      <w:sz w:val="18"/>
    </w:rPr>
  </w:style>
  <w:style w:type="character" w:customStyle="1" w:styleId="129">
    <w:name w:val="标准文件_图表脚注内容"/>
    <w:qFormat/>
    <w:uiPriority w:val="0"/>
    <w:rPr>
      <w:rFonts w:ascii="宋体" w:hAnsi="宋体" w:eastAsia="宋体" w:cs="Times New Roman"/>
      <w:spacing w:val="0"/>
      <w:sz w:val="18"/>
      <w:vertAlign w:val="superscript"/>
    </w:rPr>
  </w:style>
  <w:style w:type="paragraph" w:customStyle="1" w:styleId="130">
    <w:name w:val="标准文件_五级条标题"/>
    <w:next w:val="84"/>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31">
    <w:name w:val="标准文件_章标题"/>
    <w:next w:val="84"/>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32">
    <w:name w:val="标准文件_一级条标题"/>
    <w:basedOn w:val="131"/>
    <w:next w:val="84"/>
    <w:qFormat/>
    <w:uiPriority w:val="0"/>
    <w:pPr>
      <w:numPr>
        <w:ilvl w:val="2"/>
      </w:numPr>
      <w:spacing w:before="50" w:beforeLines="50" w:after="50" w:afterLines="50"/>
      <w:outlineLvl w:val="1"/>
    </w:pPr>
  </w:style>
  <w:style w:type="paragraph" w:customStyle="1" w:styleId="133">
    <w:name w:val="标准文件_一致程度"/>
    <w:basedOn w:val="1"/>
    <w:qFormat/>
    <w:uiPriority w:val="0"/>
    <w:pPr>
      <w:spacing w:line="440" w:lineRule="exact"/>
      <w:jc w:val="center"/>
    </w:pPr>
    <w:rPr>
      <w:sz w:val="28"/>
    </w:rPr>
  </w:style>
  <w:style w:type="paragraph" w:customStyle="1" w:styleId="13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5">
    <w:name w:val="标准文件_英文图表脚注"/>
    <w:basedOn w:val="83"/>
    <w:qFormat/>
    <w:uiPriority w:val="0"/>
    <w:pPr>
      <w:widowControl/>
      <w:adjustRightInd/>
      <w:snapToGrid/>
      <w:spacing w:line="240" w:lineRule="auto"/>
      <w:ind w:left="79" w:hanging="79" w:hangingChars="80"/>
    </w:pPr>
    <w:rPr>
      <w:rFonts w:ascii="宋体" w:hAnsi="宋体"/>
    </w:rPr>
  </w:style>
  <w:style w:type="paragraph" w:customStyle="1" w:styleId="136">
    <w:name w:val="标准文件_数字编号列项（二级）"/>
    <w:qFormat/>
    <w:uiPriority w:val="0"/>
    <w:pPr>
      <w:numPr>
        <w:ilvl w:val="1"/>
        <w:numId w:val="14"/>
      </w:numPr>
      <w:tabs>
        <w:tab w:val="left" w:pos="851"/>
      </w:tabs>
      <w:jc w:val="both"/>
    </w:pPr>
    <w:rPr>
      <w:rFonts w:ascii="宋体" w:hAnsi="Times New Roman" w:eastAsia="宋体" w:cs="Times New Roman"/>
      <w:sz w:val="21"/>
      <w:lang w:val="en-US" w:eastAsia="zh-CN" w:bidi="ar-SA"/>
    </w:rPr>
  </w:style>
  <w:style w:type="paragraph" w:customStyle="1" w:styleId="137">
    <w:name w:val="标准文件_英文注："/>
    <w:basedOn w:val="1"/>
    <w:next w:val="84"/>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38">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39">
    <w:name w:val="标准文件_正文表标题"/>
    <w:next w:val="84"/>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40">
    <w:name w:val="标准文件_正文公式"/>
    <w:basedOn w:val="1"/>
    <w:next w:val="83"/>
    <w:qFormat/>
    <w:uiPriority w:val="0"/>
    <w:pPr>
      <w:tabs>
        <w:tab w:val="center" w:pos="4678"/>
        <w:tab w:val="right" w:leader="middleDot" w:pos="9356"/>
      </w:tabs>
      <w:spacing w:line="240" w:lineRule="auto"/>
    </w:pPr>
    <w:rPr>
      <w:rFonts w:ascii="宋体" w:hAnsi="宋体"/>
    </w:rPr>
  </w:style>
  <w:style w:type="paragraph" w:customStyle="1" w:styleId="141">
    <w:name w:val="标准文件_正文图标题"/>
    <w:next w:val="84"/>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42">
    <w:name w:val="标准文件_正文英文表标题"/>
    <w:next w:val="84"/>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43">
    <w:name w:val="标准文件_正文英文图标题"/>
    <w:next w:val="84"/>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44">
    <w:name w:val="标准文件_编号列项（三级）"/>
    <w:qFormat/>
    <w:uiPriority w:val="0"/>
    <w:pPr>
      <w:numPr>
        <w:ilvl w:val="2"/>
        <w:numId w:val="14"/>
      </w:numPr>
      <w:tabs>
        <w:tab w:val="left" w:pos="851"/>
      </w:tabs>
    </w:pPr>
    <w:rPr>
      <w:rFonts w:ascii="宋体" w:hAnsi="Times New Roman" w:eastAsia="宋体" w:cs="Times New Roman"/>
      <w:sz w:val="21"/>
      <w:lang w:val="en-US" w:eastAsia="zh-CN" w:bidi="ar-SA"/>
    </w:rPr>
  </w:style>
  <w:style w:type="paragraph" w:customStyle="1" w:styleId="145">
    <w:name w:val="二级无标题条"/>
    <w:basedOn w:val="1"/>
    <w:qFormat/>
    <w:uiPriority w:val="0"/>
    <w:pPr>
      <w:numPr>
        <w:ilvl w:val="3"/>
        <w:numId w:val="21"/>
      </w:numPr>
      <w:adjustRightInd/>
      <w:spacing w:line="240" w:lineRule="auto"/>
    </w:pPr>
    <w:rPr>
      <w:rFonts w:ascii="宋体" w:hAnsi="宋体"/>
      <w:szCs w:val="24"/>
    </w:rPr>
  </w:style>
  <w:style w:type="paragraph" w:customStyle="1" w:styleId="146">
    <w:name w:val="发布部门"/>
    <w:next w:val="8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4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48">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4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2">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53">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4">
    <w:name w:val="封面正文"/>
    <w:qFormat/>
    <w:uiPriority w:val="0"/>
    <w:pPr>
      <w:jc w:val="both"/>
    </w:pPr>
    <w:rPr>
      <w:rFonts w:ascii="Times New Roman" w:hAnsi="Times New Roman" w:eastAsia="宋体" w:cs="Times New Roman"/>
      <w:lang w:val="en-US" w:eastAsia="zh-CN" w:bidi="ar-SA"/>
    </w:rPr>
  </w:style>
  <w:style w:type="paragraph" w:customStyle="1" w:styleId="155">
    <w:name w:val="附录二级无标题条"/>
    <w:basedOn w:val="1"/>
    <w:next w:val="8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56">
    <w:name w:val="附录三级无标题条"/>
    <w:basedOn w:val="155"/>
    <w:next w:val="84"/>
    <w:qFormat/>
    <w:uiPriority w:val="0"/>
    <w:pPr>
      <w:outlineLvl w:val="4"/>
    </w:pPr>
  </w:style>
  <w:style w:type="paragraph" w:customStyle="1" w:styleId="157">
    <w:name w:val="附录四级无标题条"/>
    <w:basedOn w:val="156"/>
    <w:next w:val="84"/>
    <w:qFormat/>
    <w:uiPriority w:val="0"/>
    <w:pPr>
      <w:outlineLvl w:val="5"/>
    </w:pPr>
  </w:style>
  <w:style w:type="paragraph" w:customStyle="1" w:styleId="158">
    <w:name w:val="附录图"/>
    <w:next w:val="84"/>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9">
    <w:name w:val="标准文件_一级项"/>
    <w:qFormat/>
    <w:uiPriority w:val="0"/>
    <w:pPr>
      <w:numPr>
        <w:ilvl w:val="0"/>
        <w:numId w:val="22"/>
      </w:numPr>
    </w:pPr>
    <w:rPr>
      <w:rFonts w:ascii="宋体" w:hAnsi="Times New Roman" w:eastAsia="宋体" w:cs="Times New Roman"/>
      <w:sz w:val="21"/>
      <w:lang w:val="en-US" w:eastAsia="zh-CN" w:bidi="ar-SA"/>
    </w:rPr>
  </w:style>
  <w:style w:type="paragraph" w:customStyle="1" w:styleId="160">
    <w:name w:val="附录五级无标题条"/>
    <w:basedOn w:val="157"/>
    <w:next w:val="84"/>
    <w:qFormat/>
    <w:uiPriority w:val="0"/>
    <w:pPr>
      <w:outlineLvl w:val="6"/>
    </w:pPr>
  </w:style>
  <w:style w:type="paragraph" w:customStyle="1" w:styleId="161">
    <w:name w:val="附录性质"/>
    <w:basedOn w:val="1"/>
    <w:qFormat/>
    <w:uiPriority w:val="0"/>
    <w:pPr>
      <w:widowControl/>
      <w:adjustRightInd/>
      <w:jc w:val="center"/>
    </w:pPr>
    <w:rPr>
      <w:rFonts w:ascii="黑体" w:eastAsia="黑体"/>
    </w:rPr>
  </w:style>
  <w:style w:type="paragraph" w:customStyle="1" w:styleId="162">
    <w:name w:val="附录一级无标题条"/>
    <w:basedOn w:val="114"/>
    <w:next w:val="84"/>
    <w:qFormat/>
    <w:uiPriority w:val="0"/>
    <w:pPr>
      <w:autoSpaceDN w:val="0"/>
      <w:outlineLvl w:val="2"/>
    </w:pPr>
    <w:rPr>
      <w:rFonts w:ascii="宋体" w:hAnsi="宋体" w:eastAsia="宋体"/>
    </w:rPr>
  </w:style>
  <w:style w:type="character" w:customStyle="1" w:styleId="163">
    <w:name w:val="个人答复风格"/>
    <w:qFormat/>
    <w:uiPriority w:val="0"/>
    <w:rPr>
      <w:rFonts w:ascii="Arial" w:hAnsi="Arial" w:eastAsia="宋体" w:cs="Arial"/>
      <w:color w:val="auto"/>
      <w:spacing w:val="0"/>
      <w:sz w:val="20"/>
    </w:rPr>
  </w:style>
  <w:style w:type="character" w:customStyle="1" w:styleId="164">
    <w:name w:val="个人撰写风格"/>
    <w:qFormat/>
    <w:uiPriority w:val="0"/>
    <w:rPr>
      <w:rFonts w:ascii="Arial" w:hAnsi="Arial" w:eastAsia="宋体" w:cs="Arial"/>
      <w:color w:val="auto"/>
      <w:spacing w:val="0"/>
      <w:sz w:val="20"/>
    </w:rPr>
  </w:style>
  <w:style w:type="paragraph" w:customStyle="1" w:styleId="16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66">
    <w:name w:val="列项——"/>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67">
    <w:name w:val="列项·"/>
    <w:basedOn w:val="84"/>
    <w:qFormat/>
    <w:uiPriority w:val="0"/>
    <w:pPr>
      <w:tabs>
        <w:tab w:val="left" w:pos="840"/>
      </w:tabs>
    </w:pPr>
  </w:style>
  <w:style w:type="paragraph" w:customStyle="1" w:styleId="16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9">
    <w:name w:val="目录 21"/>
    <w:basedOn w:val="1"/>
    <w:next w:val="1"/>
    <w:semiHidden/>
    <w:qFormat/>
    <w:uiPriority w:val="0"/>
    <w:pPr>
      <w:adjustRightInd/>
      <w:spacing w:line="240" w:lineRule="auto"/>
      <w:jc w:val="left"/>
    </w:pPr>
    <w:rPr>
      <w:bCs/>
      <w:iCs/>
    </w:rPr>
  </w:style>
  <w:style w:type="paragraph" w:customStyle="1" w:styleId="170">
    <w:name w:val="目录 31"/>
    <w:basedOn w:val="1"/>
    <w:next w:val="1"/>
    <w:semiHidden/>
    <w:qFormat/>
    <w:uiPriority w:val="0"/>
    <w:pPr>
      <w:spacing w:line="240" w:lineRule="auto"/>
    </w:pPr>
    <w:rPr>
      <w:rFonts w:ascii="宋体" w:hAnsi="宋体"/>
      <w:iCs/>
    </w:rPr>
  </w:style>
  <w:style w:type="paragraph" w:customStyle="1" w:styleId="171">
    <w:name w:val="目录 41"/>
    <w:basedOn w:val="1"/>
    <w:next w:val="1"/>
    <w:semiHidden/>
    <w:qFormat/>
    <w:uiPriority w:val="0"/>
    <w:pPr>
      <w:adjustRightInd/>
      <w:spacing w:line="240" w:lineRule="auto"/>
      <w:jc w:val="left"/>
    </w:pPr>
  </w:style>
  <w:style w:type="paragraph" w:customStyle="1" w:styleId="172">
    <w:name w:val="目录 51"/>
    <w:basedOn w:val="1"/>
    <w:next w:val="1"/>
    <w:semiHidden/>
    <w:qFormat/>
    <w:uiPriority w:val="0"/>
    <w:pPr>
      <w:spacing w:line="240" w:lineRule="auto"/>
    </w:pPr>
    <w:rPr>
      <w:rFonts w:ascii="宋体" w:hAnsi="宋体"/>
    </w:rPr>
  </w:style>
  <w:style w:type="paragraph" w:customStyle="1" w:styleId="173">
    <w:name w:val="目录 61"/>
    <w:basedOn w:val="1"/>
    <w:next w:val="1"/>
    <w:semiHidden/>
    <w:qFormat/>
    <w:uiPriority w:val="0"/>
    <w:pPr>
      <w:adjustRightInd/>
      <w:spacing w:line="240" w:lineRule="auto"/>
      <w:jc w:val="left"/>
    </w:pPr>
  </w:style>
  <w:style w:type="paragraph" w:customStyle="1" w:styleId="174">
    <w:name w:val="目录 71"/>
    <w:basedOn w:val="173"/>
    <w:semiHidden/>
    <w:qFormat/>
    <w:uiPriority w:val="0"/>
    <w:pPr>
      <w:ind w:left="1260"/>
    </w:pPr>
  </w:style>
  <w:style w:type="paragraph" w:customStyle="1" w:styleId="175">
    <w:name w:val="目录 81"/>
    <w:basedOn w:val="174"/>
    <w:semiHidden/>
    <w:qFormat/>
    <w:uiPriority w:val="0"/>
    <w:pPr>
      <w:ind w:left="1470"/>
    </w:pPr>
  </w:style>
  <w:style w:type="paragraph" w:customStyle="1" w:styleId="176">
    <w:name w:val="目录 91"/>
    <w:basedOn w:val="175"/>
    <w:semiHidden/>
    <w:qFormat/>
    <w:uiPriority w:val="0"/>
    <w:pPr>
      <w:ind w:left="1680"/>
    </w:pPr>
  </w:style>
  <w:style w:type="paragraph" w:customStyle="1" w:styleId="17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78">
    <w:name w:val="其他发布部门"/>
    <w:basedOn w:val="146"/>
    <w:qFormat/>
    <w:uiPriority w:val="0"/>
    <w:pPr>
      <w:framePr w:wrap="around"/>
      <w:spacing w:line="0" w:lineRule="atLeast"/>
    </w:pPr>
    <w:rPr>
      <w:rFonts w:ascii="黑体" w:eastAsia="黑体"/>
      <w:b w:val="0"/>
    </w:rPr>
  </w:style>
  <w:style w:type="paragraph" w:customStyle="1" w:styleId="179">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80">
    <w:name w:val="三级无标题条"/>
    <w:basedOn w:val="1"/>
    <w:qFormat/>
    <w:uiPriority w:val="0"/>
    <w:pPr>
      <w:adjustRightInd/>
      <w:spacing w:line="240" w:lineRule="auto"/>
    </w:pPr>
    <w:rPr>
      <w:rFonts w:ascii="宋体" w:hAnsi="宋体"/>
      <w:szCs w:val="24"/>
    </w:rPr>
  </w:style>
  <w:style w:type="paragraph" w:customStyle="1" w:styleId="181">
    <w:name w:val="实施日期"/>
    <w:basedOn w:val="147"/>
    <w:qFormat/>
    <w:uiPriority w:val="0"/>
    <w:pPr>
      <w:framePr w:hSpace="0" w:wrap="around" w:xAlign="right"/>
      <w:jc w:val="right"/>
    </w:pPr>
  </w:style>
  <w:style w:type="paragraph" w:customStyle="1" w:styleId="182">
    <w:name w:val="四级无标题条"/>
    <w:basedOn w:val="1"/>
    <w:qFormat/>
    <w:uiPriority w:val="0"/>
    <w:pPr>
      <w:numPr>
        <w:ilvl w:val="5"/>
        <w:numId w:val="21"/>
      </w:numPr>
      <w:adjustRightInd/>
      <w:spacing w:line="240" w:lineRule="auto"/>
    </w:pPr>
    <w:rPr>
      <w:rFonts w:ascii="宋体" w:hAnsi="宋体"/>
      <w:szCs w:val="24"/>
    </w:rPr>
  </w:style>
  <w:style w:type="paragraph" w:customStyle="1" w:styleId="18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84">
    <w:name w:val="无标题条"/>
    <w:next w:val="84"/>
    <w:qFormat/>
    <w:uiPriority w:val="0"/>
    <w:pPr>
      <w:jc w:val="both"/>
    </w:pPr>
    <w:rPr>
      <w:rFonts w:ascii="宋体" w:hAnsi="宋体" w:eastAsia="宋体" w:cs="Times New Roman"/>
      <w:sz w:val="21"/>
      <w:lang w:val="en-US" w:eastAsia="zh-CN" w:bidi="ar-SA"/>
    </w:rPr>
  </w:style>
  <w:style w:type="paragraph" w:customStyle="1" w:styleId="185">
    <w:name w:val="五级无标题条"/>
    <w:basedOn w:val="1"/>
    <w:qFormat/>
    <w:uiPriority w:val="0"/>
    <w:pPr>
      <w:adjustRightInd/>
    </w:pPr>
    <w:rPr>
      <w:szCs w:val="24"/>
    </w:rPr>
  </w:style>
  <w:style w:type="paragraph" w:customStyle="1" w:styleId="186">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8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88">
    <w:name w:val="注×:后续"/>
    <w:basedOn w:val="187"/>
    <w:qFormat/>
    <w:uiPriority w:val="0"/>
    <w:pPr>
      <w:ind w:left="1406" w:leftChars="0" w:hanging="499" w:firstLineChars="0"/>
    </w:pPr>
  </w:style>
  <w:style w:type="paragraph" w:customStyle="1" w:styleId="189">
    <w:name w:val="标准文件_一级无标题"/>
    <w:basedOn w:val="132"/>
    <w:qFormat/>
    <w:uiPriority w:val="0"/>
    <w:pPr>
      <w:spacing w:before="0" w:beforeLines="0" w:after="0" w:afterLines="0"/>
      <w:outlineLvl w:val="9"/>
    </w:pPr>
    <w:rPr>
      <w:rFonts w:ascii="宋体" w:eastAsia="宋体"/>
    </w:rPr>
  </w:style>
  <w:style w:type="paragraph" w:customStyle="1" w:styleId="190">
    <w:name w:val="标准文件_五级无标题"/>
    <w:basedOn w:val="130"/>
    <w:qFormat/>
    <w:uiPriority w:val="0"/>
    <w:pPr>
      <w:spacing w:before="0" w:beforeLines="0" w:after="0" w:afterLines="0"/>
      <w:outlineLvl w:val="9"/>
    </w:pPr>
    <w:rPr>
      <w:rFonts w:ascii="宋体" w:eastAsia="宋体"/>
    </w:rPr>
  </w:style>
  <w:style w:type="paragraph" w:customStyle="1" w:styleId="191">
    <w:name w:val="标准文件_三级无标题"/>
    <w:basedOn w:val="121"/>
    <w:qFormat/>
    <w:uiPriority w:val="0"/>
    <w:pPr>
      <w:spacing w:before="0" w:beforeLines="0" w:after="0" w:afterLines="0"/>
      <w:outlineLvl w:val="9"/>
    </w:pPr>
    <w:rPr>
      <w:rFonts w:ascii="宋体" w:eastAsia="宋体"/>
    </w:rPr>
  </w:style>
  <w:style w:type="paragraph" w:customStyle="1" w:styleId="192">
    <w:name w:val="标准文件_二级无标题"/>
    <w:basedOn w:val="93"/>
    <w:qFormat/>
    <w:uiPriority w:val="0"/>
    <w:pPr>
      <w:spacing w:before="0" w:beforeLines="0" w:after="0" w:afterLines="0"/>
      <w:outlineLvl w:val="9"/>
    </w:pPr>
    <w:rPr>
      <w:rFonts w:ascii="宋体" w:eastAsia="宋体"/>
    </w:rPr>
  </w:style>
  <w:style w:type="paragraph" w:customStyle="1" w:styleId="193">
    <w:name w:val="标准_四级无标题"/>
    <w:basedOn w:val="125"/>
    <w:next w:val="84"/>
    <w:qFormat/>
    <w:uiPriority w:val="0"/>
    <w:rPr>
      <w:rFonts w:eastAsia="宋体"/>
    </w:rPr>
  </w:style>
  <w:style w:type="paragraph" w:customStyle="1" w:styleId="194">
    <w:name w:val="标准文件_四级无标题"/>
    <w:basedOn w:val="125"/>
    <w:qFormat/>
    <w:uiPriority w:val="0"/>
    <w:pPr>
      <w:spacing w:before="0" w:beforeLines="0" w:after="0" w:afterLines="0"/>
      <w:outlineLvl w:val="9"/>
    </w:pPr>
    <w:rPr>
      <w:rFonts w:ascii="宋体" w:hAnsi="黑体" w:eastAsia="宋体"/>
      <w:szCs w:val="52"/>
    </w:rPr>
  </w:style>
  <w:style w:type="paragraph" w:customStyle="1" w:styleId="195">
    <w:name w:val="标准文件_大写罗马数字编号列项"/>
    <w:basedOn w:val="84"/>
    <w:qFormat/>
    <w:uiPriority w:val="0"/>
    <w:pPr>
      <w:numPr>
        <w:ilvl w:val="0"/>
        <w:numId w:val="24"/>
      </w:numPr>
      <w:ind w:firstLine="0" w:firstLineChars="0"/>
    </w:pPr>
    <w:rPr>
      <w:rFonts w:ascii="Times New Roman" w:cs="Arial"/>
      <w:szCs w:val="28"/>
    </w:rPr>
  </w:style>
  <w:style w:type="paragraph" w:customStyle="1" w:styleId="196">
    <w:name w:val="标准文件_小写罗马数字编号列项"/>
    <w:basedOn w:val="84"/>
    <w:qFormat/>
    <w:uiPriority w:val="0"/>
    <w:pPr>
      <w:numPr>
        <w:ilvl w:val="0"/>
        <w:numId w:val="25"/>
      </w:numPr>
      <w:ind w:firstLine="0" w:firstLineChars="0"/>
    </w:pPr>
    <w:rPr>
      <w:rFonts w:cs="Arial"/>
      <w:szCs w:val="28"/>
    </w:rPr>
  </w:style>
  <w:style w:type="paragraph" w:customStyle="1" w:styleId="197">
    <w:name w:val="标准文件_附录标题"/>
    <w:basedOn w:val="104"/>
    <w:qFormat/>
    <w:uiPriority w:val="0"/>
    <w:pPr>
      <w:spacing w:after="280"/>
      <w:outlineLvl w:val="9"/>
    </w:pPr>
  </w:style>
  <w:style w:type="paragraph" w:customStyle="1" w:styleId="198">
    <w:name w:val="标准文件_二级项"/>
    <w:qFormat/>
    <w:uiPriority w:val="0"/>
    <w:rPr>
      <w:rFonts w:ascii="宋体" w:hAnsi="Times New Roman" w:eastAsia="宋体" w:cs="Times New Roman"/>
      <w:sz w:val="21"/>
      <w:lang w:val="en-US" w:eastAsia="zh-CN" w:bidi="ar-SA"/>
    </w:rPr>
  </w:style>
  <w:style w:type="paragraph" w:customStyle="1" w:styleId="199">
    <w:name w:val="标准文件_三级项"/>
    <w:basedOn w:val="1"/>
    <w:qFormat/>
    <w:uiPriority w:val="0"/>
    <w:pPr>
      <w:numPr>
        <w:ilvl w:val="2"/>
        <w:numId w:val="22"/>
      </w:numPr>
      <w:spacing w:line="536870612" w:lineRule="auto"/>
    </w:pPr>
    <w:rPr>
      <w:rFonts w:ascii="Times New Roman" w:hAnsi="Times New Roman"/>
    </w:rPr>
  </w:style>
  <w:style w:type="paragraph" w:customStyle="1" w:styleId="200">
    <w:name w:val="图表脚注说明"/>
    <w:basedOn w:val="1"/>
    <w:next w:val="84"/>
    <w:qFormat/>
    <w:uiPriority w:val="0"/>
    <w:pPr>
      <w:numPr>
        <w:ilvl w:val="0"/>
        <w:numId w:val="26"/>
      </w:numPr>
      <w:adjustRightInd/>
      <w:spacing w:line="240" w:lineRule="auto"/>
      <w:ind w:left="783"/>
    </w:pPr>
    <w:rPr>
      <w:rFonts w:ascii="宋体" w:hAnsi="Times New Roman"/>
      <w:sz w:val="18"/>
      <w:szCs w:val="18"/>
    </w:rPr>
  </w:style>
  <w:style w:type="paragraph" w:customStyle="1" w:styleId="201">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202">
    <w:name w:val="标准文件_索引字母"/>
    <w:next w:val="84"/>
    <w:qFormat/>
    <w:uiPriority w:val="0"/>
    <w:pPr>
      <w:jc w:val="center"/>
    </w:pPr>
    <w:rPr>
      <w:rFonts w:ascii="宋体" w:hAnsi="宋体" w:eastAsia="Times New Roman" w:cs="Times New Roman"/>
      <w:b/>
      <w:kern w:val="2"/>
      <w:sz w:val="21"/>
      <w:lang w:val="en-US" w:eastAsia="zh-CN" w:bidi="ar-SA"/>
    </w:rPr>
  </w:style>
  <w:style w:type="paragraph" w:customStyle="1" w:styleId="203">
    <w:name w:val="标准文件_附录前"/>
    <w:next w:val="8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04">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205">
    <w:name w:val="标准文件_表格"/>
    <w:basedOn w:val="84"/>
    <w:qFormat/>
    <w:uiPriority w:val="0"/>
    <w:pPr>
      <w:ind w:firstLine="0" w:firstLineChars="0"/>
      <w:jc w:val="center"/>
    </w:pPr>
    <w:rPr>
      <w:sz w:val="18"/>
    </w:rPr>
  </w:style>
  <w:style w:type="paragraph" w:customStyle="1" w:styleId="206">
    <w:name w:val="标准文件_注："/>
    <w:next w:val="84"/>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207">
    <w:name w:val="标准文件_注×："/>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208">
    <w:name w:val="标准文件_示例："/>
    <w:next w:val="209"/>
    <w:qFormat/>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209">
    <w:name w:val="标准文件_示例内容"/>
    <w:basedOn w:val="84"/>
    <w:qFormat/>
    <w:uiPriority w:val="0"/>
    <w:pPr>
      <w:ind w:firstLine="420"/>
    </w:pPr>
    <w:rPr>
      <w:sz w:val="18"/>
    </w:rPr>
  </w:style>
  <w:style w:type="paragraph" w:customStyle="1" w:styleId="210">
    <w:name w:val="标准文件_示例×："/>
    <w:basedOn w:val="1"/>
    <w:next w:val="209"/>
    <w:qFormat/>
    <w:uiPriority w:val="0"/>
    <w:pPr>
      <w:widowControl/>
      <w:numPr>
        <w:ilvl w:val="0"/>
        <w:numId w:val="30"/>
      </w:numPr>
      <w:adjustRightInd/>
      <w:spacing w:line="240" w:lineRule="auto"/>
    </w:pPr>
    <w:rPr>
      <w:rFonts w:ascii="宋体" w:hAnsi="Times New Roman"/>
      <w:kern w:val="0"/>
      <w:sz w:val="18"/>
      <w:szCs w:val="18"/>
    </w:rPr>
  </w:style>
  <w:style w:type="character" w:customStyle="1" w:styleId="211">
    <w:name w:val="标准文件_段 Char"/>
    <w:link w:val="84"/>
    <w:qFormat/>
    <w:uiPriority w:val="0"/>
    <w:rPr>
      <w:rFonts w:ascii="宋体" w:hAnsi="Times New Roman"/>
      <w:sz w:val="21"/>
    </w:rPr>
  </w:style>
  <w:style w:type="paragraph" w:customStyle="1" w:styleId="212">
    <w:name w:val="标准文件_表格续"/>
    <w:basedOn w:val="84"/>
    <w:next w:val="84"/>
    <w:qFormat/>
    <w:uiPriority w:val="0"/>
    <w:pPr>
      <w:jc w:val="center"/>
    </w:pPr>
    <w:rPr>
      <w:rFonts w:ascii="黑体" w:hAnsi="黑体" w:eastAsia="黑体"/>
    </w:rPr>
  </w:style>
  <w:style w:type="character" w:styleId="213">
    <w:name w:val="Placeholder Text"/>
    <w:basedOn w:val="45"/>
    <w:semiHidden/>
    <w:qFormat/>
    <w:uiPriority w:val="99"/>
    <w:rPr>
      <w:color w:val="808080"/>
    </w:rPr>
  </w:style>
  <w:style w:type="paragraph" w:customStyle="1" w:styleId="214">
    <w:name w:val="标准文件_二级项2"/>
    <w:basedOn w:val="84"/>
    <w:qFormat/>
    <w:uiPriority w:val="0"/>
    <w:pPr>
      <w:numPr>
        <w:ilvl w:val="1"/>
        <w:numId w:val="22"/>
      </w:numPr>
      <w:ind w:left="1271" w:hanging="420" w:firstLineChars="0"/>
    </w:pPr>
  </w:style>
  <w:style w:type="paragraph" w:customStyle="1" w:styleId="215">
    <w:name w:val="标准文件_三级项2"/>
    <w:basedOn w:val="84"/>
    <w:qFormat/>
    <w:uiPriority w:val="0"/>
    <w:pPr>
      <w:numPr>
        <w:ilvl w:val="0"/>
        <w:numId w:val="31"/>
      </w:numPr>
      <w:spacing w:line="300" w:lineRule="exact"/>
      <w:ind w:left="1276" w:hanging="425" w:firstLineChars="0"/>
    </w:pPr>
    <w:rPr>
      <w:rFonts w:ascii="Times New Roman"/>
    </w:rPr>
  </w:style>
  <w:style w:type="paragraph" w:customStyle="1" w:styleId="216">
    <w:name w:val="标准文件_一级项2"/>
    <w:basedOn w:val="84"/>
    <w:qFormat/>
    <w:uiPriority w:val="0"/>
    <w:pPr>
      <w:numPr>
        <w:ilvl w:val="0"/>
        <w:numId w:val="32"/>
      </w:numPr>
      <w:spacing w:line="300" w:lineRule="exact"/>
      <w:ind w:left="1271" w:hanging="420" w:firstLineChars="0"/>
    </w:pPr>
    <w:rPr>
      <w:rFonts w:ascii="Times New Roman"/>
    </w:rPr>
  </w:style>
  <w:style w:type="paragraph" w:customStyle="1" w:styleId="217">
    <w:name w:val="标准文件_提示"/>
    <w:basedOn w:val="84"/>
    <w:next w:val="84"/>
    <w:qFormat/>
    <w:uiPriority w:val="0"/>
    <w:pPr>
      <w:ind w:firstLine="420"/>
    </w:pPr>
    <w:rPr>
      <w:rFonts w:ascii="黑体" w:eastAsia="黑体"/>
    </w:rPr>
  </w:style>
  <w:style w:type="character" w:customStyle="1" w:styleId="218">
    <w:name w:val="标准文件_来源"/>
    <w:basedOn w:val="45"/>
    <w:qFormat/>
    <w:uiPriority w:val="1"/>
    <w:rPr>
      <w:rFonts w:eastAsia="宋体"/>
      <w:sz w:val="21"/>
    </w:rPr>
  </w:style>
  <w:style w:type="paragraph" w:customStyle="1" w:styleId="21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20">
    <w:name w:val="其他发布日期"/>
    <w:basedOn w:val="147"/>
    <w:qFormat/>
    <w:uiPriority w:val="0"/>
    <w:pPr>
      <w:framePr w:w="3997" w:h="471" w:hRule="exact" w:hSpace="0" w:vSpace="181" w:wrap="around" w:vAnchor="page" w:hAnchor="page" w:x="1419" w:y="14097"/>
    </w:pPr>
  </w:style>
  <w:style w:type="paragraph" w:customStyle="1" w:styleId="221">
    <w:name w:val="其他实施日期"/>
    <w:basedOn w:val="181"/>
    <w:qFormat/>
    <w:uiPriority w:val="0"/>
    <w:pPr>
      <w:framePr w:w="3997" w:h="471" w:hRule="exact" w:vSpace="181" w:wrap="around" w:vAnchor="page" w:hAnchor="page" w:x="7089" w:y="14097"/>
    </w:pPr>
  </w:style>
  <w:style w:type="paragraph" w:customStyle="1" w:styleId="222">
    <w:name w:val="标准文件_文件编号"/>
    <w:basedOn w:val="84"/>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23">
    <w:name w:val="标准文件_替换文件编号"/>
    <w:basedOn w:val="222"/>
    <w:qFormat/>
    <w:uiPriority w:val="0"/>
    <w:pPr>
      <w:framePr w:wrap="around"/>
      <w:spacing w:before="57"/>
    </w:pPr>
    <w:rPr>
      <w:sz w:val="21"/>
    </w:rPr>
  </w:style>
  <w:style w:type="paragraph" w:customStyle="1" w:styleId="224">
    <w:name w:val="标准文件_文件名称"/>
    <w:basedOn w:val="84"/>
    <w:next w:val="84"/>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25">
    <w:name w:val="标准文件_附录图标号"/>
    <w:basedOn w:val="84"/>
    <w:next w:val="84"/>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26">
    <w:name w:val="标准文件_附录表标号"/>
    <w:basedOn w:val="84"/>
    <w:next w:val="84"/>
    <w:qFormat/>
    <w:uiPriority w:val="0"/>
    <w:pPr>
      <w:numPr>
        <w:ilvl w:val="0"/>
        <w:numId w:val="5"/>
      </w:numPr>
      <w:spacing w:line="14" w:lineRule="exact"/>
      <w:ind w:firstLine="0" w:firstLineChars="0"/>
      <w:jc w:val="center"/>
    </w:pPr>
    <w:rPr>
      <w:rFonts w:eastAsia="黑体"/>
      <w:vanish/>
      <w:sz w:val="2"/>
    </w:rPr>
  </w:style>
  <w:style w:type="paragraph" w:customStyle="1" w:styleId="227">
    <w:name w:val="标准文件_引言一级条标题"/>
    <w:basedOn w:val="84"/>
    <w:next w:val="84"/>
    <w:qFormat/>
    <w:uiPriority w:val="0"/>
    <w:pPr>
      <w:spacing w:before="50" w:beforeLines="50" w:after="50" w:afterLines="50"/>
      <w:ind w:firstLine="0" w:firstLineChars="0"/>
    </w:pPr>
    <w:rPr>
      <w:rFonts w:ascii="黑体" w:eastAsia="黑体"/>
    </w:rPr>
  </w:style>
  <w:style w:type="paragraph" w:customStyle="1" w:styleId="228">
    <w:name w:val="标准文件_引言二级条标题"/>
    <w:basedOn w:val="84"/>
    <w:next w:val="84"/>
    <w:qFormat/>
    <w:uiPriority w:val="0"/>
    <w:pPr>
      <w:spacing w:before="50" w:beforeLines="50" w:after="50" w:afterLines="50"/>
      <w:ind w:firstLine="0" w:firstLineChars="0"/>
    </w:pPr>
    <w:rPr>
      <w:rFonts w:ascii="黑体" w:eastAsia="黑体"/>
    </w:rPr>
  </w:style>
  <w:style w:type="paragraph" w:customStyle="1" w:styleId="229">
    <w:name w:val="标准文件_引言三级条标题"/>
    <w:basedOn w:val="84"/>
    <w:next w:val="84"/>
    <w:qFormat/>
    <w:uiPriority w:val="0"/>
    <w:pPr>
      <w:spacing w:before="50" w:beforeLines="50" w:after="50" w:afterLines="50"/>
      <w:ind w:firstLine="0" w:firstLineChars="0"/>
    </w:pPr>
    <w:rPr>
      <w:rFonts w:ascii="黑体" w:eastAsia="黑体"/>
    </w:rPr>
  </w:style>
  <w:style w:type="paragraph" w:customStyle="1" w:styleId="230">
    <w:name w:val="标准文件_引言四级条标题"/>
    <w:basedOn w:val="84"/>
    <w:next w:val="84"/>
    <w:qFormat/>
    <w:uiPriority w:val="0"/>
    <w:pPr>
      <w:numPr>
        <w:ilvl w:val="4"/>
        <w:numId w:val="9"/>
      </w:numPr>
      <w:spacing w:before="50" w:beforeLines="50" w:after="50" w:afterLines="50"/>
      <w:ind w:firstLineChars="0"/>
    </w:pPr>
    <w:rPr>
      <w:rFonts w:ascii="黑体" w:eastAsia="黑体"/>
    </w:rPr>
  </w:style>
  <w:style w:type="paragraph" w:customStyle="1" w:styleId="231">
    <w:name w:val="标准文件_引言五级条标题"/>
    <w:basedOn w:val="84"/>
    <w:next w:val="84"/>
    <w:qFormat/>
    <w:uiPriority w:val="0"/>
    <w:pPr>
      <w:numPr>
        <w:ilvl w:val="5"/>
        <w:numId w:val="9"/>
      </w:numPr>
      <w:spacing w:before="50" w:beforeLines="50" w:after="50" w:afterLines="50"/>
      <w:ind w:firstLineChars="0"/>
    </w:pPr>
    <w:rPr>
      <w:rFonts w:ascii="黑体" w:eastAsia="黑体"/>
    </w:rPr>
  </w:style>
  <w:style w:type="paragraph" w:customStyle="1" w:styleId="232">
    <w:name w:val="标准文件_注后"/>
    <w:basedOn w:val="84"/>
    <w:qFormat/>
    <w:uiPriority w:val="0"/>
    <w:pPr>
      <w:ind w:left="811" w:firstLine="0" w:firstLineChars="0"/>
    </w:pPr>
    <w:rPr>
      <w:sz w:val="18"/>
    </w:rPr>
  </w:style>
  <w:style w:type="paragraph" w:customStyle="1" w:styleId="233">
    <w:name w:val="标准文件_注X后"/>
    <w:basedOn w:val="84"/>
    <w:qFormat/>
    <w:uiPriority w:val="0"/>
    <w:pPr>
      <w:ind w:left="811" w:firstLine="0" w:firstLineChars="0"/>
    </w:pPr>
    <w:rPr>
      <w:sz w:val="18"/>
    </w:rPr>
  </w:style>
  <w:style w:type="paragraph" w:customStyle="1" w:styleId="234">
    <w:name w:val="标准文件_示例后"/>
    <w:basedOn w:val="84"/>
    <w:qFormat/>
    <w:uiPriority w:val="0"/>
    <w:pPr>
      <w:ind w:left="964" w:firstLine="0" w:firstLineChars="0"/>
    </w:pPr>
    <w:rPr>
      <w:sz w:val="18"/>
    </w:rPr>
  </w:style>
  <w:style w:type="paragraph" w:customStyle="1" w:styleId="235">
    <w:name w:val="标准文件_示例X后"/>
    <w:basedOn w:val="84"/>
    <w:link w:val="236"/>
    <w:qFormat/>
    <w:uiPriority w:val="0"/>
    <w:pPr>
      <w:ind w:left="1049" w:firstLine="0" w:firstLineChars="0"/>
    </w:pPr>
    <w:rPr>
      <w:sz w:val="18"/>
    </w:rPr>
  </w:style>
  <w:style w:type="character" w:customStyle="1" w:styleId="236">
    <w:name w:val="标准文件_示例X后 字符"/>
    <w:basedOn w:val="211"/>
    <w:link w:val="235"/>
    <w:qFormat/>
    <w:uiPriority w:val="0"/>
    <w:rPr>
      <w:rFonts w:ascii="宋体" w:hAnsi="Times New Roman"/>
      <w:sz w:val="18"/>
    </w:rPr>
  </w:style>
  <w:style w:type="paragraph" w:customStyle="1" w:styleId="237">
    <w:name w:val="标准文件_索引项"/>
    <w:basedOn w:val="84"/>
    <w:next w:val="84"/>
    <w:qFormat/>
    <w:uiPriority w:val="0"/>
    <w:pPr>
      <w:tabs>
        <w:tab w:val="right" w:leader="dot" w:pos="9356"/>
      </w:tabs>
      <w:ind w:left="210" w:hanging="210" w:firstLineChars="0"/>
      <w:jc w:val="left"/>
    </w:pPr>
  </w:style>
  <w:style w:type="paragraph" w:customStyle="1" w:styleId="238">
    <w:name w:val="标准文件_附录一级无标题"/>
    <w:basedOn w:val="106"/>
    <w:qFormat/>
    <w:uiPriority w:val="0"/>
    <w:pPr>
      <w:spacing w:before="0" w:beforeLines="0" w:after="0" w:afterLines="0" w:line="276" w:lineRule="auto"/>
      <w:outlineLvl w:val="9"/>
    </w:pPr>
    <w:rPr>
      <w:rFonts w:ascii="宋体" w:eastAsia="宋体"/>
    </w:rPr>
  </w:style>
  <w:style w:type="paragraph" w:customStyle="1" w:styleId="239">
    <w:name w:val="标准文件_附录二级无标题"/>
    <w:basedOn w:val="107"/>
    <w:qFormat/>
    <w:uiPriority w:val="0"/>
    <w:pPr>
      <w:spacing w:before="0" w:beforeLines="0" w:after="0" w:afterLines="0" w:line="276" w:lineRule="auto"/>
      <w:outlineLvl w:val="9"/>
    </w:pPr>
    <w:rPr>
      <w:rFonts w:ascii="宋体" w:eastAsia="宋体"/>
    </w:rPr>
  </w:style>
  <w:style w:type="paragraph" w:customStyle="1" w:styleId="240">
    <w:name w:val="标准文件_附录三级无标题"/>
    <w:basedOn w:val="109"/>
    <w:qFormat/>
    <w:uiPriority w:val="0"/>
    <w:pPr>
      <w:spacing w:before="0" w:beforeLines="0" w:after="0" w:afterLines="0" w:line="276" w:lineRule="auto"/>
      <w:outlineLvl w:val="9"/>
    </w:pPr>
    <w:rPr>
      <w:rFonts w:ascii="宋体" w:eastAsia="宋体"/>
    </w:rPr>
  </w:style>
  <w:style w:type="paragraph" w:customStyle="1" w:styleId="241">
    <w:name w:val="标准文件_附录四级无标题"/>
    <w:basedOn w:val="110"/>
    <w:qFormat/>
    <w:uiPriority w:val="0"/>
    <w:pPr>
      <w:spacing w:before="0" w:beforeLines="0" w:after="0" w:afterLines="0" w:line="276" w:lineRule="auto"/>
      <w:outlineLvl w:val="9"/>
    </w:pPr>
    <w:rPr>
      <w:rFonts w:ascii="宋体" w:eastAsia="宋体"/>
    </w:rPr>
  </w:style>
  <w:style w:type="paragraph" w:customStyle="1" w:styleId="242">
    <w:name w:val="标准文件_附录五级无标题"/>
    <w:basedOn w:val="112"/>
    <w:qFormat/>
    <w:uiPriority w:val="0"/>
    <w:pPr>
      <w:spacing w:before="0" w:beforeLines="0" w:after="0" w:afterLines="0" w:line="276" w:lineRule="auto"/>
      <w:outlineLvl w:val="9"/>
    </w:pPr>
    <w:rPr>
      <w:rFonts w:ascii="宋体" w:eastAsia="宋体"/>
    </w:rPr>
  </w:style>
  <w:style w:type="paragraph" w:customStyle="1" w:styleId="243">
    <w:name w:val="标准文件_引言一级无标题"/>
    <w:basedOn w:val="227"/>
    <w:next w:val="84"/>
    <w:qFormat/>
    <w:uiPriority w:val="0"/>
    <w:pPr>
      <w:spacing w:before="0" w:beforeLines="0" w:after="0" w:afterLines="0" w:line="276" w:lineRule="auto"/>
    </w:pPr>
    <w:rPr>
      <w:rFonts w:ascii="宋体" w:eastAsia="宋体"/>
    </w:rPr>
  </w:style>
  <w:style w:type="paragraph" w:customStyle="1" w:styleId="244">
    <w:name w:val="标准文件_引言二级无标题"/>
    <w:basedOn w:val="228"/>
    <w:next w:val="84"/>
    <w:qFormat/>
    <w:uiPriority w:val="0"/>
    <w:pPr>
      <w:spacing w:before="0" w:beforeLines="0" w:after="0" w:afterLines="0" w:line="276" w:lineRule="auto"/>
    </w:pPr>
    <w:rPr>
      <w:rFonts w:ascii="宋体" w:eastAsia="宋体"/>
    </w:rPr>
  </w:style>
  <w:style w:type="paragraph" w:customStyle="1" w:styleId="245">
    <w:name w:val="标准文件_引言三级无标题"/>
    <w:basedOn w:val="229"/>
    <w:next w:val="84"/>
    <w:qFormat/>
    <w:uiPriority w:val="0"/>
    <w:pPr>
      <w:spacing w:before="0" w:beforeLines="0" w:after="0" w:afterLines="0" w:line="276" w:lineRule="auto"/>
    </w:pPr>
    <w:rPr>
      <w:rFonts w:ascii="宋体" w:eastAsia="宋体"/>
    </w:rPr>
  </w:style>
  <w:style w:type="paragraph" w:customStyle="1" w:styleId="246">
    <w:name w:val="标准文件_引言四级无标题"/>
    <w:basedOn w:val="230"/>
    <w:next w:val="84"/>
    <w:qFormat/>
    <w:uiPriority w:val="0"/>
    <w:pPr>
      <w:spacing w:before="0" w:beforeLines="0" w:after="0" w:afterLines="0" w:line="276" w:lineRule="auto"/>
    </w:pPr>
    <w:rPr>
      <w:rFonts w:ascii="宋体" w:eastAsia="宋体"/>
    </w:rPr>
  </w:style>
  <w:style w:type="paragraph" w:customStyle="1" w:styleId="247">
    <w:name w:val="标准文件_引言五级无标题"/>
    <w:basedOn w:val="231"/>
    <w:next w:val="84"/>
    <w:qFormat/>
    <w:uiPriority w:val="0"/>
    <w:pPr>
      <w:spacing w:before="0" w:beforeLines="0" w:after="0" w:afterLines="0" w:line="276" w:lineRule="auto"/>
    </w:pPr>
    <w:rPr>
      <w:rFonts w:ascii="宋体" w:eastAsia="宋体"/>
    </w:rPr>
  </w:style>
  <w:style w:type="paragraph" w:customStyle="1" w:styleId="248">
    <w:name w:val="标准文件_索引标题"/>
    <w:basedOn w:val="91"/>
    <w:next w:val="84"/>
    <w:qFormat/>
    <w:uiPriority w:val="0"/>
    <w:rPr>
      <w:rFonts w:hAnsi="黑体"/>
    </w:rPr>
  </w:style>
  <w:style w:type="paragraph" w:customStyle="1" w:styleId="249">
    <w:name w:val="标准文件_脚注内容"/>
    <w:basedOn w:val="84"/>
    <w:qFormat/>
    <w:uiPriority w:val="0"/>
    <w:pPr>
      <w:ind w:left="400" w:leftChars="200" w:hanging="200" w:hangingChars="200"/>
    </w:pPr>
    <w:rPr>
      <w:sz w:val="15"/>
    </w:rPr>
  </w:style>
  <w:style w:type="paragraph" w:customStyle="1" w:styleId="250">
    <w:name w:val="标准文件_术语条一"/>
    <w:basedOn w:val="189"/>
    <w:next w:val="84"/>
    <w:qFormat/>
    <w:uiPriority w:val="0"/>
  </w:style>
  <w:style w:type="paragraph" w:customStyle="1" w:styleId="251">
    <w:name w:val="标准文件_术语条二"/>
    <w:basedOn w:val="192"/>
    <w:next w:val="84"/>
    <w:qFormat/>
    <w:uiPriority w:val="0"/>
  </w:style>
  <w:style w:type="paragraph" w:customStyle="1" w:styleId="252">
    <w:name w:val="标准文件_术语条三"/>
    <w:basedOn w:val="191"/>
    <w:next w:val="84"/>
    <w:qFormat/>
    <w:uiPriority w:val="0"/>
  </w:style>
  <w:style w:type="paragraph" w:customStyle="1" w:styleId="253">
    <w:name w:val="标准文件_术语条四"/>
    <w:basedOn w:val="194"/>
    <w:next w:val="84"/>
    <w:qFormat/>
    <w:uiPriority w:val="0"/>
  </w:style>
  <w:style w:type="paragraph" w:customStyle="1" w:styleId="254">
    <w:name w:val="标准文件_术语条五"/>
    <w:basedOn w:val="190"/>
    <w:next w:val="84"/>
    <w:qFormat/>
    <w:uiPriority w:val="0"/>
  </w:style>
  <w:style w:type="paragraph" w:customStyle="1" w:styleId="25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6">
    <w:name w:val="发布"/>
    <w:basedOn w:val="45"/>
    <w:qFormat/>
    <w:uiPriority w:val="0"/>
    <w:rPr>
      <w:rFonts w:ascii="黑体" w:eastAsia="黑体"/>
      <w:spacing w:val="85"/>
      <w:w w:val="100"/>
      <w:position w:val="3"/>
      <w:sz w:val="28"/>
      <w:szCs w:val="28"/>
    </w:rPr>
  </w:style>
  <w:style w:type="paragraph" w:customStyle="1" w:styleId="257">
    <w:name w:val="一级条标题"/>
    <w:next w:val="258"/>
    <w:link w:val="302"/>
    <w:qFormat/>
    <w:uiPriority w:val="0"/>
    <w:pPr>
      <w:numPr>
        <w:ilvl w:val="1"/>
        <w:numId w:val="3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58">
    <w:name w:val="段"/>
    <w:link w:val="261"/>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59">
    <w:name w:val="章标题"/>
    <w:next w:val="1"/>
    <w:qFormat/>
    <w:uiPriority w:val="0"/>
    <w:pPr>
      <w:numPr>
        <w:ilvl w:val="0"/>
        <w:numId w:val="3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二级条标题"/>
    <w:basedOn w:val="257"/>
    <w:next w:val="1"/>
    <w:link w:val="317"/>
    <w:qFormat/>
    <w:uiPriority w:val="0"/>
    <w:pPr>
      <w:numPr>
        <w:ilvl w:val="0"/>
        <w:numId w:val="0"/>
      </w:numPr>
      <w:spacing w:before="50" w:after="50"/>
      <w:ind w:left="726" w:hanging="363"/>
      <w:outlineLvl w:val="3"/>
    </w:pPr>
  </w:style>
  <w:style w:type="character" w:customStyle="1" w:styleId="261">
    <w:name w:val="段 Char"/>
    <w:link w:val="258"/>
    <w:qFormat/>
    <w:uiPriority w:val="0"/>
    <w:rPr>
      <w:rFonts w:ascii="宋体" w:hAnsiTheme="minorHAnsi" w:eastAsiaTheme="minorEastAsia" w:cstheme="minorBidi"/>
      <w:kern w:val="2"/>
      <w:sz w:val="21"/>
      <w:szCs w:val="22"/>
    </w:rPr>
  </w:style>
  <w:style w:type="character" w:customStyle="1" w:styleId="262">
    <w:name w:val="批注文字 字符"/>
    <w:basedOn w:val="45"/>
    <w:link w:val="15"/>
    <w:qFormat/>
    <w:uiPriority w:val="99"/>
    <w:rPr>
      <w:kern w:val="2"/>
      <w:sz w:val="21"/>
      <w:szCs w:val="21"/>
    </w:rPr>
  </w:style>
  <w:style w:type="character" w:customStyle="1" w:styleId="263">
    <w:name w:val="批注主题 字符"/>
    <w:basedOn w:val="262"/>
    <w:link w:val="42"/>
    <w:semiHidden/>
    <w:qFormat/>
    <w:uiPriority w:val="99"/>
    <w:rPr>
      <w:b/>
      <w:bCs/>
      <w:kern w:val="2"/>
      <w:sz w:val="21"/>
      <w:szCs w:val="21"/>
    </w:rPr>
  </w:style>
  <w:style w:type="table" w:customStyle="1" w:styleId="264">
    <w:name w:val="网格型1"/>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5">
    <w:name w:val="不明显参考11"/>
    <w:qFormat/>
    <w:uiPriority w:val="31"/>
    <w:rPr>
      <w:smallCaps/>
      <w:color w:val="C0504D"/>
      <w:u w:val="single"/>
    </w:rPr>
  </w:style>
  <w:style w:type="paragraph" w:customStyle="1" w:styleId="266">
    <w:name w:val="正文表标题"/>
    <w:next w:val="1"/>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6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68">
    <w:name w:val="标准正文"/>
    <w:basedOn w:val="1"/>
    <w:qFormat/>
    <w:uiPriority w:val="0"/>
  </w:style>
  <w:style w:type="character" w:customStyle="1" w:styleId="269">
    <w:name w:val="copied"/>
    <w:qFormat/>
    <w:uiPriority w:val="0"/>
  </w:style>
  <w:style w:type="paragraph" w:customStyle="1" w:styleId="27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71">
    <w:name w:val="文档结构图 字符"/>
    <w:basedOn w:val="45"/>
    <w:link w:val="14"/>
    <w:qFormat/>
    <w:uiPriority w:val="0"/>
    <w:rPr>
      <w:rFonts w:ascii="宋体" w:hAnsi="Times New Roman"/>
      <w:kern w:val="2"/>
      <w:sz w:val="18"/>
      <w:szCs w:val="18"/>
    </w:rPr>
  </w:style>
  <w:style w:type="character" w:customStyle="1" w:styleId="272">
    <w:name w:val="批注文字 字符1"/>
    <w:qFormat/>
    <w:uiPriority w:val="0"/>
    <w:rPr>
      <w:kern w:val="2"/>
      <w:sz w:val="21"/>
      <w:szCs w:val="24"/>
    </w:rPr>
  </w:style>
  <w:style w:type="character" w:customStyle="1" w:styleId="273">
    <w:name w:val="正文文本缩进 字符"/>
    <w:basedOn w:val="45"/>
    <w:link w:val="17"/>
    <w:qFormat/>
    <w:uiPriority w:val="0"/>
    <w:rPr>
      <w:rFonts w:ascii="Times New Roman" w:hAnsi="Times New Roman"/>
      <w:sz w:val="24"/>
    </w:rPr>
  </w:style>
  <w:style w:type="character" w:customStyle="1" w:styleId="274">
    <w:name w:val="HTML 地址 字符"/>
    <w:basedOn w:val="45"/>
    <w:link w:val="19"/>
    <w:qFormat/>
    <w:uiPriority w:val="0"/>
    <w:rPr>
      <w:rFonts w:ascii="Times New Roman" w:hAnsi="Times New Roman"/>
      <w:i/>
      <w:iCs/>
      <w:kern w:val="2"/>
      <w:sz w:val="21"/>
      <w:szCs w:val="24"/>
    </w:rPr>
  </w:style>
  <w:style w:type="character" w:customStyle="1" w:styleId="275">
    <w:name w:val="日期 字符"/>
    <w:basedOn w:val="45"/>
    <w:link w:val="23"/>
    <w:qFormat/>
    <w:uiPriority w:val="99"/>
    <w:rPr>
      <w:rFonts w:ascii="等线" w:hAnsi="等线" w:eastAsia="等线"/>
      <w:kern w:val="2"/>
      <w:sz w:val="21"/>
      <w:szCs w:val="22"/>
      <w:lang w:val="en-GB"/>
    </w:rPr>
  </w:style>
  <w:style w:type="character" w:customStyle="1" w:styleId="276">
    <w:name w:val="正文文本缩进 2 字符"/>
    <w:basedOn w:val="45"/>
    <w:link w:val="24"/>
    <w:qFormat/>
    <w:uiPriority w:val="0"/>
    <w:rPr>
      <w:rFonts w:ascii="Times New Roman" w:hAnsi="Times New Roman"/>
      <w:kern w:val="2"/>
      <w:sz w:val="21"/>
      <w:szCs w:val="24"/>
    </w:rPr>
  </w:style>
  <w:style w:type="character" w:customStyle="1" w:styleId="277">
    <w:name w:val="页脚 字符1"/>
    <w:qFormat/>
    <w:uiPriority w:val="0"/>
    <w:rPr>
      <w:kern w:val="2"/>
      <w:sz w:val="18"/>
      <w:szCs w:val="18"/>
    </w:rPr>
  </w:style>
  <w:style w:type="character" w:customStyle="1" w:styleId="278">
    <w:name w:val="页眉 字符1"/>
    <w:qFormat/>
    <w:uiPriority w:val="99"/>
    <w:rPr>
      <w:kern w:val="2"/>
      <w:sz w:val="18"/>
      <w:szCs w:val="18"/>
    </w:rPr>
  </w:style>
  <w:style w:type="character" w:customStyle="1" w:styleId="279">
    <w:name w:val="正文文本缩进 3 字符"/>
    <w:basedOn w:val="45"/>
    <w:link w:val="33"/>
    <w:qFormat/>
    <w:uiPriority w:val="0"/>
    <w:rPr>
      <w:rFonts w:ascii="Times New Roman" w:hAnsi="Times New Roman"/>
      <w:kern w:val="2"/>
      <w:sz w:val="16"/>
      <w:szCs w:val="16"/>
    </w:rPr>
  </w:style>
  <w:style w:type="character" w:customStyle="1" w:styleId="280">
    <w:name w:val="HTML 预设格式 字符"/>
    <w:basedOn w:val="45"/>
    <w:link w:val="38"/>
    <w:qFormat/>
    <w:uiPriority w:val="0"/>
    <w:rPr>
      <w:rFonts w:ascii="Courier New" w:hAnsi="Courier New" w:cs="Courier New"/>
      <w:kern w:val="2"/>
    </w:rPr>
  </w:style>
  <w:style w:type="character" w:customStyle="1" w:styleId="281">
    <w:name w:val="批注主题 字符1"/>
    <w:qFormat/>
    <w:uiPriority w:val="0"/>
    <w:rPr>
      <w:b/>
      <w:bCs/>
      <w:kern w:val="2"/>
      <w:sz w:val="21"/>
      <w:szCs w:val="24"/>
    </w:rPr>
  </w:style>
  <w:style w:type="table" w:customStyle="1" w:styleId="282">
    <w:name w:val="网格型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3">
    <w:name w:val="页脚 Char"/>
    <w:link w:val="284"/>
    <w:qFormat/>
    <w:uiPriority w:val="0"/>
    <w:rPr>
      <w:rFonts w:ascii="Arial" w:hAnsi="Arial"/>
      <w:kern w:val="2"/>
      <w:sz w:val="18"/>
    </w:rPr>
  </w:style>
  <w:style w:type="paragraph" w:customStyle="1" w:styleId="284">
    <w:name w:val="页脚1"/>
    <w:basedOn w:val="1"/>
    <w:link w:val="283"/>
    <w:qFormat/>
    <w:uiPriority w:val="0"/>
    <w:pPr>
      <w:tabs>
        <w:tab w:val="center" w:pos="4153"/>
        <w:tab w:val="right" w:pos="8306"/>
      </w:tabs>
      <w:adjustRightInd/>
      <w:snapToGrid w:val="0"/>
      <w:spacing w:line="240" w:lineRule="auto"/>
      <w:ind w:firstLine="200"/>
      <w:jc w:val="left"/>
    </w:pPr>
    <w:rPr>
      <w:rFonts w:ascii="Arial" w:hAnsi="Arial"/>
      <w:sz w:val="18"/>
      <w:szCs w:val="20"/>
    </w:rPr>
  </w:style>
  <w:style w:type="character" w:customStyle="1" w:styleId="285">
    <w:name w:val="Paragraph Char Char"/>
    <w:link w:val="286"/>
    <w:qFormat/>
    <w:uiPriority w:val="0"/>
    <w:rPr>
      <w:rFonts w:ascii="Century Schoolbook" w:hAnsi="Century Schoolbook" w:eastAsia="MS Mincho" w:cs="Century Schoolbook"/>
      <w:spacing w:val="3"/>
      <w:kern w:val="2"/>
      <w:sz w:val="21"/>
      <w:szCs w:val="24"/>
      <w:lang w:val="en-GB" w:eastAsia="ja-JP"/>
    </w:rPr>
  </w:style>
  <w:style w:type="paragraph" w:customStyle="1" w:styleId="286">
    <w:name w:val="Paragraph Char"/>
    <w:basedOn w:val="1"/>
    <w:link w:val="285"/>
    <w:qFormat/>
    <w:uiPriority w:val="0"/>
    <w:pPr>
      <w:widowControl/>
      <w:autoSpaceDE w:val="0"/>
      <w:autoSpaceDN w:val="0"/>
      <w:adjustRightInd/>
      <w:spacing w:after="80" w:line="240" w:lineRule="auto"/>
      <w:ind w:firstLine="200"/>
      <w:jc w:val="left"/>
    </w:pPr>
    <w:rPr>
      <w:rFonts w:ascii="Century Schoolbook" w:hAnsi="Century Schoolbook" w:eastAsia="MS Mincho" w:cs="Century Schoolbook"/>
      <w:spacing w:val="3"/>
      <w:szCs w:val="24"/>
      <w:lang w:val="en-GB" w:eastAsia="ja-JP"/>
    </w:rPr>
  </w:style>
  <w:style w:type="character" w:customStyle="1" w:styleId="287">
    <w:name w:val="ft"/>
    <w:basedOn w:val="45"/>
    <w:qFormat/>
    <w:uiPriority w:val="0"/>
  </w:style>
  <w:style w:type="character" w:customStyle="1" w:styleId="288">
    <w:name w:val="tw4winMark"/>
    <w:qFormat/>
    <w:uiPriority w:val="0"/>
    <w:rPr>
      <w:rFonts w:ascii="Courier New" w:hAnsi="Courier New"/>
      <w:vanish/>
      <w:color w:val="800080"/>
      <w:vertAlign w:val="subscript"/>
    </w:rPr>
  </w:style>
  <w:style w:type="character" w:customStyle="1" w:styleId="289">
    <w:name w:val="批注框文本 Char"/>
    <w:link w:val="290"/>
    <w:qFormat/>
    <w:uiPriority w:val="0"/>
    <w:rPr>
      <w:rFonts w:ascii="Arial" w:hAnsi="Arial"/>
      <w:sz w:val="18"/>
    </w:rPr>
  </w:style>
  <w:style w:type="paragraph" w:customStyle="1" w:styleId="290">
    <w:name w:val="批注框文本1"/>
    <w:basedOn w:val="1"/>
    <w:link w:val="289"/>
    <w:qFormat/>
    <w:uiPriority w:val="0"/>
    <w:pPr>
      <w:adjustRightInd/>
      <w:spacing w:line="240" w:lineRule="auto"/>
      <w:ind w:firstLine="200"/>
      <w:jc w:val="left"/>
    </w:pPr>
    <w:rPr>
      <w:rFonts w:ascii="Arial" w:hAnsi="Arial"/>
      <w:kern w:val="0"/>
      <w:sz w:val="18"/>
      <w:szCs w:val="20"/>
    </w:rPr>
  </w:style>
  <w:style w:type="character" w:customStyle="1" w:styleId="291">
    <w:name w:val="批注主题 Char1"/>
    <w:qFormat/>
    <w:uiPriority w:val="0"/>
    <w:rPr>
      <w:rFonts w:ascii="Arial" w:hAnsi="Arial"/>
      <w:b/>
    </w:rPr>
  </w:style>
  <w:style w:type="character" w:customStyle="1" w:styleId="292">
    <w:name w:val="msoins"/>
    <w:basedOn w:val="45"/>
    <w:qFormat/>
    <w:uiPriority w:val="0"/>
  </w:style>
  <w:style w:type="character" w:customStyle="1" w:styleId="293">
    <w:name w:val="文档结构图 Char1"/>
    <w:qFormat/>
    <w:uiPriority w:val="0"/>
    <w:rPr>
      <w:rFonts w:ascii="宋体" w:hAnsi="Arial"/>
      <w:sz w:val="18"/>
    </w:rPr>
  </w:style>
  <w:style w:type="character" w:customStyle="1" w:styleId="294">
    <w:name w:val="批注文字 Char1"/>
    <w:qFormat/>
    <w:uiPriority w:val="0"/>
    <w:rPr>
      <w:rFonts w:ascii="Arial" w:hAnsi="Arial"/>
    </w:rPr>
  </w:style>
  <w:style w:type="character" w:customStyle="1" w:styleId="295">
    <w:name w:val="HTML 预设格式 Char"/>
    <w:link w:val="296"/>
    <w:qFormat/>
    <w:uiPriority w:val="0"/>
    <w:rPr>
      <w:rFonts w:ascii="宋体" w:hAnsi="宋体"/>
      <w:sz w:val="24"/>
    </w:rPr>
  </w:style>
  <w:style w:type="paragraph" w:customStyle="1" w:styleId="296">
    <w:name w:val="HTML 预设格式1"/>
    <w:basedOn w:val="1"/>
    <w:link w:val="2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200"/>
      <w:jc w:val="left"/>
    </w:pPr>
    <w:rPr>
      <w:rFonts w:ascii="宋体" w:hAnsi="宋体"/>
      <w:kern w:val="0"/>
      <w:sz w:val="24"/>
      <w:szCs w:val="20"/>
    </w:rPr>
  </w:style>
  <w:style w:type="character" w:customStyle="1" w:styleId="297">
    <w:name w:val="日期 Char"/>
    <w:link w:val="298"/>
    <w:qFormat/>
    <w:uiPriority w:val="0"/>
    <w:rPr>
      <w:rFonts w:ascii="Arial" w:hAnsi="Arial"/>
      <w:kern w:val="2"/>
      <w:sz w:val="28"/>
    </w:rPr>
  </w:style>
  <w:style w:type="paragraph" w:customStyle="1" w:styleId="298">
    <w:name w:val="日期1"/>
    <w:basedOn w:val="1"/>
    <w:next w:val="1"/>
    <w:link w:val="297"/>
    <w:qFormat/>
    <w:uiPriority w:val="0"/>
    <w:pPr>
      <w:adjustRightInd/>
      <w:spacing w:line="240" w:lineRule="auto"/>
      <w:ind w:left="100" w:leftChars="2500" w:firstLine="200"/>
      <w:jc w:val="left"/>
    </w:pPr>
    <w:rPr>
      <w:rFonts w:ascii="Arial" w:hAnsi="Arial"/>
      <w:sz w:val="28"/>
      <w:szCs w:val="20"/>
    </w:rPr>
  </w:style>
  <w:style w:type="character" w:customStyle="1" w:styleId="299">
    <w:name w:val="批注引用1"/>
    <w:qFormat/>
    <w:uiPriority w:val="0"/>
    <w:rPr>
      <w:sz w:val="21"/>
    </w:rPr>
  </w:style>
  <w:style w:type="character" w:customStyle="1" w:styleId="300">
    <w:name w:val="字母编号列项（一级） Char"/>
    <w:link w:val="301"/>
    <w:qFormat/>
    <w:uiPriority w:val="0"/>
    <w:rPr>
      <w:rFonts w:ascii="宋体"/>
      <w:sz w:val="21"/>
    </w:rPr>
  </w:style>
  <w:style w:type="paragraph" w:customStyle="1" w:styleId="301">
    <w:name w:val="字母编号列项（一级）"/>
    <w:link w:val="300"/>
    <w:qFormat/>
    <w:uiPriority w:val="0"/>
    <w:pPr>
      <w:ind w:left="840" w:leftChars="200" w:hanging="420" w:hangingChars="200"/>
      <w:jc w:val="both"/>
    </w:pPr>
    <w:rPr>
      <w:rFonts w:ascii="宋体" w:hAnsi="Calibri" w:eastAsia="宋体" w:cs="Times New Roman"/>
      <w:sz w:val="21"/>
      <w:lang w:val="en-US" w:eastAsia="zh-CN" w:bidi="ar-SA"/>
    </w:rPr>
  </w:style>
  <w:style w:type="character" w:customStyle="1" w:styleId="302">
    <w:name w:val="一级条标题 Char"/>
    <w:link w:val="257"/>
    <w:qFormat/>
    <w:uiPriority w:val="0"/>
    <w:rPr>
      <w:rFonts w:ascii="黑体" w:hAnsi="Times New Roman" w:eastAsia="黑体"/>
      <w:sz w:val="21"/>
      <w:szCs w:val="21"/>
    </w:rPr>
  </w:style>
  <w:style w:type="character" w:customStyle="1" w:styleId="303">
    <w:name w:val="脚注文本 Char1"/>
    <w:qFormat/>
    <w:uiPriority w:val="0"/>
    <w:rPr>
      <w:rFonts w:ascii="Arial" w:hAnsi="Arial"/>
      <w:sz w:val="18"/>
    </w:rPr>
  </w:style>
  <w:style w:type="character" w:customStyle="1" w:styleId="304">
    <w:name w:val="msodel"/>
    <w:basedOn w:val="45"/>
    <w:qFormat/>
    <w:uiPriority w:val="0"/>
  </w:style>
  <w:style w:type="character" w:customStyle="1" w:styleId="305">
    <w:name w:val="已访问的超链接1"/>
    <w:qFormat/>
    <w:uiPriority w:val="0"/>
    <w:rPr>
      <w:color w:val="800080"/>
      <w:u w:val="single"/>
    </w:rPr>
  </w:style>
  <w:style w:type="character" w:customStyle="1" w:styleId="306">
    <w:name w:val="正文文本缩进 Char"/>
    <w:link w:val="307"/>
    <w:qFormat/>
    <w:uiPriority w:val="0"/>
    <w:rPr>
      <w:rFonts w:ascii="仿宋_GB2312" w:hAnsi="Arial" w:eastAsia="仿宋_GB2312"/>
      <w:kern w:val="2"/>
      <w:sz w:val="28"/>
    </w:rPr>
  </w:style>
  <w:style w:type="paragraph" w:customStyle="1" w:styleId="307">
    <w:name w:val="正文文本缩进1"/>
    <w:basedOn w:val="1"/>
    <w:link w:val="306"/>
    <w:qFormat/>
    <w:uiPriority w:val="0"/>
    <w:pPr>
      <w:adjustRightInd/>
      <w:spacing w:line="240" w:lineRule="auto"/>
      <w:ind w:firstLine="570"/>
      <w:jc w:val="left"/>
    </w:pPr>
    <w:rPr>
      <w:rFonts w:ascii="仿宋_GB2312" w:hAnsi="Arial" w:eastAsia="仿宋_GB2312"/>
      <w:sz w:val="28"/>
      <w:szCs w:val="20"/>
    </w:rPr>
  </w:style>
  <w:style w:type="character" w:customStyle="1" w:styleId="308">
    <w:name w:val="3jineiwen"/>
    <w:basedOn w:val="45"/>
    <w:qFormat/>
    <w:uiPriority w:val="0"/>
  </w:style>
  <w:style w:type="character" w:customStyle="1" w:styleId="309">
    <w:name w:val="批注框文本 Char2"/>
    <w:qFormat/>
    <w:uiPriority w:val="0"/>
    <w:rPr>
      <w:rFonts w:ascii="Arial" w:hAnsi="Arial"/>
      <w:sz w:val="18"/>
    </w:rPr>
  </w:style>
  <w:style w:type="character" w:customStyle="1" w:styleId="310">
    <w:name w:val="apple-style-span"/>
    <w:basedOn w:val="45"/>
    <w:qFormat/>
    <w:uiPriority w:val="0"/>
  </w:style>
  <w:style w:type="character" w:customStyle="1" w:styleId="311">
    <w:name w:val="脚注引用1"/>
    <w:qFormat/>
    <w:uiPriority w:val="0"/>
    <w:rPr>
      <w:vertAlign w:val="superscript"/>
    </w:rPr>
  </w:style>
  <w:style w:type="character" w:customStyle="1" w:styleId="312">
    <w:name w:val="行号1"/>
    <w:basedOn w:val="45"/>
    <w:qFormat/>
    <w:uiPriority w:val="0"/>
  </w:style>
  <w:style w:type="character" w:customStyle="1" w:styleId="313">
    <w:name w:val="页眉 Char"/>
    <w:link w:val="314"/>
    <w:qFormat/>
    <w:uiPriority w:val="0"/>
    <w:rPr>
      <w:rFonts w:ascii="Arial" w:hAnsi="Arial"/>
      <w:kern w:val="2"/>
      <w:sz w:val="18"/>
    </w:rPr>
  </w:style>
  <w:style w:type="paragraph" w:customStyle="1" w:styleId="314">
    <w:name w:val="页眉1"/>
    <w:basedOn w:val="1"/>
    <w:link w:val="313"/>
    <w:qFormat/>
    <w:uiPriority w:val="0"/>
    <w:pPr>
      <w:pBdr>
        <w:bottom w:val="single" w:color="auto" w:sz="6" w:space="1"/>
      </w:pBdr>
      <w:tabs>
        <w:tab w:val="center" w:pos="4153"/>
        <w:tab w:val="right" w:pos="8306"/>
      </w:tabs>
      <w:adjustRightInd/>
      <w:snapToGrid w:val="0"/>
      <w:spacing w:line="240" w:lineRule="auto"/>
      <w:ind w:firstLine="200"/>
      <w:jc w:val="left"/>
    </w:pPr>
    <w:rPr>
      <w:rFonts w:ascii="Arial" w:hAnsi="Arial"/>
      <w:sz w:val="18"/>
      <w:szCs w:val="20"/>
    </w:rPr>
  </w:style>
  <w:style w:type="character" w:customStyle="1" w:styleId="315">
    <w:name w:val="正文文本 Char"/>
    <w:link w:val="316"/>
    <w:qFormat/>
    <w:uiPriority w:val="0"/>
    <w:rPr>
      <w:rFonts w:ascii="Arial" w:hAnsi="Arial"/>
      <w:kern w:val="2"/>
      <w:sz w:val="18"/>
    </w:rPr>
  </w:style>
  <w:style w:type="paragraph" w:customStyle="1" w:styleId="316">
    <w:name w:val="正文文本1"/>
    <w:basedOn w:val="1"/>
    <w:link w:val="315"/>
    <w:qFormat/>
    <w:uiPriority w:val="0"/>
    <w:pPr>
      <w:adjustRightInd/>
      <w:spacing w:line="240" w:lineRule="auto"/>
      <w:ind w:firstLine="200"/>
      <w:jc w:val="left"/>
    </w:pPr>
    <w:rPr>
      <w:rFonts w:ascii="Arial" w:hAnsi="Arial"/>
      <w:sz w:val="18"/>
      <w:szCs w:val="20"/>
    </w:rPr>
  </w:style>
  <w:style w:type="character" w:customStyle="1" w:styleId="317">
    <w:name w:val="二级条标题 Char"/>
    <w:basedOn w:val="302"/>
    <w:link w:val="260"/>
    <w:qFormat/>
    <w:uiPriority w:val="0"/>
    <w:rPr>
      <w:rFonts w:ascii="黑体" w:hAnsi="Times New Roman" w:eastAsia="黑体"/>
      <w:sz w:val="21"/>
      <w:szCs w:val="21"/>
    </w:rPr>
  </w:style>
  <w:style w:type="character" w:customStyle="1" w:styleId="318">
    <w:name w:val="纯文本 Char"/>
    <w:link w:val="319"/>
    <w:qFormat/>
    <w:uiPriority w:val="0"/>
    <w:rPr>
      <w:rFonts w:ascii="宋体" w:hAnsi="Courier New"/>
      <w:kern w:val="2"/>
      <w:sz w:val="28"/>
    </w:rPr>
  </w:style>
  <w:style w:type="paragraph" w:customStyle="1" w:styleId="319">
    <w:name w:val="纯文本1"/>
    <w:basedOn w:val="1"/>
    <w:link w:val="318"/>
    <w:qFormat/>
    <w:uiPriority w:val="0"/>
    <w:pPr>
      <w:adjustRightInd/>
      <w:spacing w:line="240" w:lineRule="auto"/>
      <w:ind w:firstLine="200"/>
      <w:jc w:val="left"/>
    </w:pPr>
    <w:rPr>
      <w:rFonts w:ascii="宋体" w:hAnsi="Courier New"/>
      <w:sz w:val="28"/>
      <w:szCs w:val="20"/>
    </w:rPr>
  </w:style>
  <w:style w:type="paragraph" w:customStyle="1" w:styleId="320">
    <w:name w:val="正文图标题"/>
    <w:next w:val="258"/>
    <w:qFormat/>
    <w:uiPriority w:val="0"/>
    <w:pPr>
      <w:jc w:val="center"/>
    </w:pPr>
    <w:rPr>
      <w:rFonts w:ascii="黑体" w:hAnsi="Times New Roman" w:eastAsia="黑体" w:cs="Times New Roman"/>
      <w:sz w:val="21"/>
      <w:lang w:val="en-US" w:eastAsia="zh-CN" w:bidi="ar-SA"/>
    </w:rPr>
  </w:style>
  <w:style w:type="paragraph" w:styleId="321">
    <w:name w:val="List Paragraph"/>
    <w:basedOn w:val="1"/>
    <w:qFormat/>
    <w:uiPriority w:val="99"/>
    <w:pPr>
      <w:adjustRightInd/>
      <w:spacing w:line="240" w:lineRule="auto"/>
    </w:pPr>
    <w:rPr>
      <w:rFonts w:ascii="等线" w:hAnsi="等线" w:eastAsia="等线"/>
      <w:szCs w:val="22"/>
      <w:lang w:val="en-GB"/>
    </w:rPr>
  </w:style>
  <w:style w:type="paragraph" w:customStyle="1" w:styleId="322">
    <w:name w:val="标准书眉_偶数页"/>
    <w:basedOn w:val="270"/>
    <w:next w:val="1"/>
    <w:qFormat/>
    <w:uiPriority w:val="0"/>
    <w:pPr>
      <w:spacing w:after="120"/>
      <w:jc w:val="left"/>
    </w:pPr>
    <w:rPr>
      <w:rFonts w:ascii="Times New Roman" w:eastAsia="宋体"/>
      <w:szCs w:val="20"/>
    </w:rPr>
  </w:style>
  <w:style w:type="paragraph" w:customStyle="1" w:styleId="323">
    <w:name w:val="Table text (9)"/>
    <w:basedOn w:val="255"/>
    <w:next w:val="255"/>
    <w:qFormat/>
    <w:uiPriority w:val="0"/>
    <w:rPr>
      <w:rFonts w:ascii="Arial" w:hAnsi="Arial" w:cs="Times New Roman"/>
      <w:color w:val="auto"/>
      <w:szCs w:val="20"/>
    </w:rPr>
  </w:style>
  <w:style w:type="paragraph" w:customStyle="1" w:styleId="324">
    <w:name w:val="Note"/>
    <w:basedOn w:val="255"/>
    <w:next w:val="255"/>
    <w:qFormat/>
    <w:uiPriority w:val="0"/>
    <w:rPr>
      <w:rFonts w:ascii="Arial" w:hAnsi="Arial" w:cs="Times New Roman"/>
      <w:color w:val="auto"/>
      <w:szCs w:val="20"/>
    </w:rPr>
  </w:style>
  <w:style w:type="paragraph" w:customStyle="1" w:styleId="325">
    <w:name w:val="五级条标题"/>
    <w:basedOn w:val="326"/>
    <w:next w:val="258"/>
    <w:qFormat/>
    <w:uiPriority w:val="0"/>
    <w:pPr>
      <w:numPr>
        <w:ilvl w:val="0"/>
        <w:numId w:val="0"/>
      </w:numPr>
      <w:tabs>
        <w:tab w:val="left" w:pos="3098"/>
      </w:tabs>
      <w:outlineLvl w:val="6"/>
    </w:pPr>
  </w:style>
  <w:style w:type="paragraph" w:customStyle="1" w:styleId="326">
    <w:name w:val="四级条标题"/>
    <w:basedOn w:val="327"/>
    <w:next w:val="258"/>
    <w:qFormat/>
    <w:uiPriority w:val="0"/>
    <w:pPr>
      <w:numPr>
        <w:ilvl w:val="5"/>
      </w:numPr>
      <w:tabs>
        <w:tab w:val="left" w:pos="3098"/>
      </w:tabs>
      <w:outlineLvl w:val="5"/>
    </w:pPr>
  </w:style>
  <w:style w:type="paragraph" w:customStyle="1" w:styleId="327">
    <w:name w:val="三级条标题"/>
    <w:basedOn w:val="260"/>
    <w:next w:val="258"/>
    <w:qFormat/>
    <w:uiPriority w:val="0"/>
    <w:pPr>
      <w:numPr>
        <w:ilvl w:val="4"/>
        <w:numId w:val="2"/>
      </w:numPr>
      <w:tabs>
        <w:tab w:val="clear" w:pos="1140"/>
      </w:tabs>
      <w:spacing w:before="0" w:beforeLines="0" w:after="0" w:afterLines="0"/>
      <w:outlineLvl w:val="4"/>
    </w:pPr>
    <w:rPr>
      <w:rFonts w:ascii="Times New Roman"/>
      <w:szCs w:val="20"/>
    </w:rPr>
  </w:style>
  <w:style w:type="paragraph" w:customStyle="1" w:styleId="328">
    <w:name w:val="附录二级条标题"/>
    <w:basedOn w:val="329"/>
    <w:next w:val="258"/>
    <w:qFormat/>
    <w:uiPriority w:val="0"/>
    <w:pPr>
      <w:outlineLvl w:val="3"/>
    </w:pPr>
  </w:style>
  <w:style w:type="paragraph" w:customStyle="1" w:styleId="329">
    <w:name w:val="附录一级条标题"/>
    <w:basedOn w:val="330"/>
    <w:next w:val="258"/>
    <w:qFormat/>
    <w:uiPriority w:val="0"/>
    <w:pPr>
      <w:autoSpaceDN w:val="0"/>
      <w:spacing w:before="0" w:beforeLines="0" w:after="0" w:afterLines="0"/>
      <w:outlineLvl w:val="2"/>
    </w:pPr>
  </w:style>
  <w:style w:type="paragraph" w:customStyle="1" w:styleId="330">
    <w:name w:val="附录章标题"/>
    <w:next w:val="258"/>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3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2">
    <w:name w:val="Style4"/>
    <w:basedOn w:val="255"/>
    <w:next w:val="255"/>
    <w:qFormat/>
    <w:uiPriority w:val="0"/>
    <w:pPr>
      <w:spacing w:before="40" w:after="40"/>
    </w:pPr>
    <w:rPr>
      <w:rFonts w:ascii="Arial" w:hAnsi="Arial" w:cs="Times New Roman"/>
      <w:color w:val="auto"/>
      <w:szCs w:val="20"/>
    </w:rPr>
  </w:style>
  <w:style w:type="paragraph" w:customStyle="1" w:styleId="333">
    <w:name w:val="注："/>
    <w:next w:val="258"/>
    <w:qFormat/>
    <w:uiPriority w:val="0"/>
    <w:pPr>
      <w:widowControl w:val="0"/>
      <w:tabs>
        <w:tab w:val="left" w:pos="930"/>
      </w:tabs>
      <w:autoSpaceDE w:val="0"/>
      <w:autoSpaceDN w:val="0"/>
      <w:ind w:left="425" w:hanging="425"/>
      <w:jc w:val="both"/>
    </w:pPr>
    <w:rPr>
      <w:rFonts w:ascii="宋体" w:hAnsi="Times New Roman" w:eastAsia="宋体" w:cs="Times New Roman"/>
      <w:sz w:val="18"/>
      <w:lang w:val="en-US" w:eastAsia="zh-CN" w:bidi="ar-SA"/>
    </w:rPr>
  </w:style>
  <w:style w:type="paragraph" w:customStyle="1" w:styleId="33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35">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36">
    <w:name w:val="注×："/>
    <w:qFormat/>
    <w:uiPriority w:val="0"/>
    <w:pPr>
      <w:widowControl w:val="0"/>
      <w:numPr>
        <w:ilvl w:val="0"/>
        <w:numId w:val="6"/>
      </w:numPr>
      <w:tabs>
        <w:tab w:val="left" w:pos="630"/>
        <w:tab w:val="left" w:pos="900"/>
      </w:tabs>
      <w:autoSpaceDE w:val="0"/>
      <w:autoSpaceDN w:val="0"/>
      <w:jc w:val="both"/>
    </w:pPr>
    <w:rPr>
      <w:rFonts w:ascii="宋体" w:hAnsi="Times New Roman" w:eastAsia="宋体" w:cs="Times New Roman"/>
      <w:sz w:val="18"/>
      <w:lang w:val="en-US" w:eastAsia="zh-CN" w:bidi="ar-SA"/>
    </w:rPr>
  </w:style>
  <w:style w:type="paragraph" w:customStyle="1" w:styleId="337">
    <w:name w:val="附录表标题"/>
    <w:next w:val="258"/>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338">
    <w:name w:val="附录图标题"/>
    <w:next w:val="258"/>
    <w:qFormat/>
    <w:uiPriority w:val="0"/>
    <w:pPr>
      <w:tabs>
        <w:tab w:val="left" w:pos="360"/>
      </w:tabs>
      <w:jc w:val="center"/>
    </w:pPr>
    <w:rPr>
      <w:rFonts w:ascii="黑体" w:hAnsi="Times New Roman" w:eastAsia="黑体" w:cs="Times New Roman"/>
      <w:sz w:val="21"/>
      <w:lang w:val="en-US" w:eastAsia="zh-CN" w:bidi="ar-SA"/>
    </w:rPr>
  </w:style>
  <w:style w:type="paragraph" w:customStyle="1" w:styleId="339">
    <w:name w:val="zzCopyright"/>
    <w:basedOn w:val="255"/>
    <w:next w:val="255"/>
    <w:qFormat/>
    <w:uiPriority w:val="0"/>
    <w:pPr>
      <w:spacing w:after="240"/>
    </w:pPr>
    <w:rPr>
      <w:rFonts w:ascii="Arial" w:hAnsi="Arial" w:cs="Times New Roman"/>
      <w:color w:val="auto"/>
      <w:szCs w:val="20"/>
    </w:rPr>
  </w:style>
  <w:style w:type="paragraph" w:customStyle="1" w:styleId="34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41">
    <w:name w:val="TermNum"/>
    <w:basedOn w:val="255"/>
    <w:next w:val="255"/>
    <w:qFormat/>
    <w:uiPriority w:val="0"/>
    <w:rPr>
      <w:rFonts w:ascii="Arial" w:hAnsi="Arial" w:cs="Times New Roman"/>
      <w:color w:val="auto"/>
      <w:szCs w:val="20"/>
    </w:rPr>
  </w:style>
  <w:style w:type="paragraph" w:customStyle="1" w:styleId="342">
    <w:name w:val="附录五级条标题"/>
    <w:basedOn w:val="343"/>
    <w:next w:val="258"/>
    <w:qFormat/>
    <w:uiPriority w:val="0"/>
    <w:pPr>
      <w:outlineLvl w:val="6"/>
    </w:pPr>
  </w:style>
  <w:style w:type="paragraph" w:customStyle="1" w:styleId="343">
    <w:name w:val="附录四级条标题"/>
    <w:basedOn w:val="344"/>
    <w:next w:val="258"/>
    <w:qFormat/>
    <w:uiPriority w:val="0"/>
    <w:pPr>
      <w:outlineLvl w:val="5"/>
    </w:pPr>
  </w:style>
  <w:style w:type="paragraph" w:customStyle="1" w:styleId="344">
    <w:name w:val="附录三级条标题"/>
    <w:basedOn w:val="328"/>
    <w:next w:val="258"/>
    <w:qFormat/>
    <w:uiPriority w:val="0"/>
    <w:pPr>
      <w:outlineLvl w:val="4"/>
    </w:pPr>
  </w:style>
  <w:style w:type="paragraph" w:customStyle="1" w:styleId="345">
    <w:name w:val="列项——（一级）"/>
    <w:qFormat/>
    <w:uiPriority w:val="0"/>
    <w:pPr>
      <w:widowControl w:val="0"/>
      <w:tabs>
        <w:tab w:val="left" w:pos="1140"/>
      </w:tabs>
      <w:ind w:left="425" w:hanging="425"/>
      <w:jc w:val="both"/>
    </w:pPr>
    <w:rPr>
      <w:rFonts w:ascii="宋体" w:hAnsi="Times New Roman" w:eastAsia="宋体" w:cs="Times New Roman"/>
      <w:sz w:val="21"/>
      <w:lang w:val="en-US" w:eastAsia="zh-CN" w:bidi="ar-SA"/>
    </w:rPr>
  </w:style>
  <w:style w:type="paragraph" w:customStyle="1" w:styleId="346">
    <w:name w:val="列项●（二级）"/>
    <w:qFormat/>
    <w:uiPriority w:val="0"/>
    <w:pPr>
      <w:tabs>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347">
    <w:name w:val="示例"/>
    <w:next w:val="258"/>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348">
    <w:name w:val="zzSTDTitle"/>
    <w:basedOn w:val="255"/>
    <w:next w:val="255"/>
    <w:qFormat/>
    <w:uiPriority w:val="0"/>
    <w:rPr>
      <w:rFonts w:ascii="Arial" w:hAnsi="Arial" w:cs="Times New Roman"/>
      <w:color w:val="auto"/>
      <w:szCs w:val="20"/>
    </w:rPr>
  </w:style>
  <w:style w:type="paragraph" w:customStyle="1" w:styleId="349">
    <w:name w:val="附录标识"/>
    <w:basedOn w:val="350"/>
    <w:qFormat/>
    <w:uiPriority w:val="0"/>
    <w:pPr>
      <w:tabs>
        <w:tab w:val="left" w:pos="1646"/>
        <w:tab w:val="left" w:pos="6405"/>
      </w:tabs>
      <w:spacing w:after="200"/>
      <w:ind w:left="0" w:firstLine="0"/>
    </w:pPr>
    <w:rPr>
      <w:sz w:val="21"/>
    </w:rPr>
  </w:style>
  <w:style w:type="paragraph" w:customStyle="1" w:styleId="350">
    <w:name w:val="前言、引言标题"/>
    <w:next w:val="1"/>
    <w:qFormat/>
    <w:uiPriority w:val="0"/>
    <w:pPr>
      <w:shd w:val="clear" w:color="FFFFFF" w:fill="FFFFFF"/>
      <w:tabs>
        <w:tab w:val="left" w:pos="1646"/>
      </w:tabs>
      <w:spacing w:before="640" w:after="560"/>
      <w:ind w:left="1646" w:hanging="648"/>
      <w:jc w:val="center"/>
      <w:outlineLvl w:val="0"/>
    </w:pPr>
    <w:rPr>
      <w:rFonts w:ascii="黑体" w:hAnsi="Times New Roman" w:eastAsia="黑体" w:cs="Times New Roman"/>
      <w:sz w:val="32"/>
      <w:lang w:val="en-US" w:eastAsia="zh-CN" w:bidi="ar-SA"/>
    </w:rPr>
  </w:style>
  <w:style w:type="paragraph" w:customStyle="1" w:styleId="351">
    <w:name w:val="Style3"/>
    <w:basedOn w:val="255"/>
    <w:next w:val="255"/>
    <w:qFormat/>
    <w:uiPriority w:val="0"/>
    <w:rPr>
      <w:rFonts w:ascii="Arial" w:hAnsi="Arial" w:cs="Times New Roman"/>
      <w:color w:val="auto"/>
      <w:szCs w:val="20"/>
    </w:rPr>
  </w:style>
  <w:style w:type="paragraph" w:customStyle="1" w:styleId="352">
    <w:name w:val="列项◆（三级）"/>
    <w:qFormat/>
    <w:uiPriority w:val="0"/>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353">
    <w:name w:val="Paragraph"/>
    <w:basedOn w:val="1"/>
    <w:qFormat/>
    <w:uiPriority w:val="0"/>
    <w:pPr>
      <w:widowControl/>
      <w:autoSpaceDE w:val="0"/>
      <w:autoSpaceDN w:val="0"/>
      <w:adjustRightInd/>
      <w:spacing w:after="80" w:line="240" w:lineRule="auto"/>
      <w:ind w:firstLine="200"/>
      <w:jc w:val="left"/>
    </w:pPr>
    <w:rPr>
      <w:rFonts w:ascii="Century Schoolbook" w:hAnsi="Century Schoolbook" w:eastAsia="MS Mincho" w:cs="Century Schoolbook"/>
      <w:spacing w:val="3"/>
      <w:kern w:val="0"/>
      <w:sz w:val="20"/>
      <w:szCs w:val="20"/>
      <w:lang w:val="en-GB" w:eastAsia="ja-JP"/>
    </w:rPr>
  </w:style>
  <w:style w:type="paragraph" w:customStyle="1" w:styleId="354">
    <w:name w:val="zzLc6"/>
    <w:basedOn w:val="1"/>
    <w:next w:val="1"/>
    <w:qFormat/>
    <w:uiPriority w:val="99"/>
    <w:pPr>
      <w:widowControl/>
      <w:adjustRightInd/>
      <w:spacing w:after="240" w:line="230" w:lineRule="atLeast"/>
      <w:jc w:val="left"/>
    </w:pPr>
    <w:rPr>
      <w:rFonts w:ascii="Arial" w:hAnsi="Arial" w:eastAsia="MS Mincho"/>
      <w:kern w:val="0"/>
      <w:sz w:val="20"/>
      <w:szCs w:val="20"/>
      <w:lang w:val="en-GB" w:eastAsia="fr-FR"/>
    </w:rPr>
  </w:style>
  <w:style w:type="paragraph" w:customStyle="1" w:styleId="355">
    <w:name w:val="目次、标准名称标题"/>
    <w:basedOn w:val="350"/>
    <w:next w:val="258"/>
    <w:qFormat/>
    <w:uiPriority w:val="0"/>
    <w:pPr>
      <w:spacing w:line="460" w:lineRule="exact"/>
      <w:ind w:left="0" w:firstLine="0"/>
    </w:pPr>
  </w:style>
  <w:style w:type="paragraph" w:customStyle="1" w:styleId="356">
    <w:name w:val="zzIndex"/>
    <w:basedOn w:val="1"/>
    <w:next w:val="1"/>
    <w:qFormat/>
    <w:uiPriority w:val="0"/>
    <w:pPr>
      <w:autoSpaceDE w:val="0"/>
      <w:autoSpaceDN w:val="0"/>
      <w:spacing w:after="760" w:line="240" w:lineRule="auto"/>
      <w:ind w:firstLine="200"/>
      <w:jc w:val="left"/>
    </w:pPr>
    <w:rPr>
      <w:rFonts w:ascii="Arial" w:hAnsi="Arial"/>
      <w:kern w:val="0"/>
      <w:sz w:val="24"/>
      <w:szCs w:val="20"/>
    </w:rPr>
  </w:style>
  <w:style w:type="paragraph" w:customStyle="1" w:styleId="357">
    <w:name w:val="zzCover"/>
    <w:basedOn w:val="255"/>
    <w:next w:val="255"/>
    <w:qFormat/>
    <w:uiPriority w:val="0"/>
    <w:pPr>
      <w:spacing w:after="220"/>
    </w:pPr>
    <w:rPr>
      <w:rFonts w:ascii="Arial" w:hAnsi="Arial" w:cs="Times New Roman"/>
      <w:color w:val="auto"/>
      <w:szCs w:val="20"/>
    </w:rPr>
  </w:style>
  <w:style w:type="paragraph" w:customStyle="1" w:styleId="358">
    <w:name w:val="Listenfortsetzung"/>
    <w:basedOn w:val="255"/>
    <w:next w:val="255"/>
    <w:qFormat/>
    <w:uiPriority w:val="0"/>
    <w:rPr>
      <w:rFonts w:ascii="Arial" w:hAnsi="Arial" w:cs="Times New Roman"/>
      <w:color w:val="auto"/>
      <w:szCs w:val="20"/>
    </w:rPr>
  </w:style>
  <w:style w:type="paragraph" w:customStyle="1" w:styleId="359">
    <w:name w:val="überschrift 4"/>
    <w:basedOn w:val="255"/>
    <w:next w:val="255"/>
    <w:qFormat/>
    <w:uiPriority w:val="0"/>
    <w:pPr>
      <w:spacing w:before="60" w:after="240"/>
    </w:pPr>
    <w:rPr>
      <w:rFonts w:ascii="Arial" w:hAnsi="Arial" w:cs="Times New Roman"/>
      <w:color w:val="auto"/>
      <w:szCs w:val="20"/>
    </w:rPr>
  </w:style>
  <w:style w:type="paragraph" w:customStyle="1" w:styleId="360">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361">
    <w:name w:val="List Continue1"/>
    <w:basedOn w:val="255"/>
    <w:next w:val="255"/>
    <w:qFormat/>
    <w:uiPriority w:val="0"/>
    <w:pPr>
      <w:spacing w:after="240"/>
    </w:pPr>
    <w:rPr>
      <w:rFonts w:ascii="Arial" w:hAnsi="Arial" w:cs="Times New Roman"/>
      <w:color w:val="auto"/>
      <w:szCs w:val="20"/>
    </w:rPr>
  </w:style>
  <w:style w:type="paragraph" w:customStyle="1" w:styleId="362">
    <w:name w:val="Standard"/>
    <w:basedOn w:val="1"/>
    <w:next w:val="1"/>
    <w:qFormat/>
    <w:uiPriority w:val="0"/>
    <w:pPr>
      <w:autoSpaceDE w:val="0"/>
      <w:autoSpaceDN w:val="0"/>
      <w:spacing w:line="240" w:lineRule="auto"/>
      <w:ind w:firstLine="200"/>
      <w:jc w:val="left"/>
    </w:pPr>
    <w:rPr>
      <w:rFonts w:ascii="Arial" w:hAnsi="Arial"/>
      <w:kern w:val="0"/>
      <w:sz w:val="24"/>
      <w:szCs w:val="20"/>
    </w:rPr>
  </w:style>
  <w:style w:type="paragraph" w:customStyle="1" w:styleId="363">
    <w:name w:val="Style2"/>
    <w:basedOn w:val="255"/>
    <w:next w:val="255"/>
    <w:qFormat/>
    <w:uiPriority w:val="0"/>
    <w:pPr>
      <w:spacing w:before="40"/>
    </w:pPr>
    <w:rPr>
      <w:rFonts w:ascii="Arial" w:hAnsi="Arial" w:cs="Times New Roman"/>
      <w:color w:val="auto"/>
      <w:szCs w:val="20"/>
    </w:rPr>
  </w:style>
  <w:style w:type="paragraph" w:customStyle="1" w:styleId="364">
    <w:name w:val="条文脚注"/>
    <w:basedOn w:val="31"/>
    <w:qFormat/>
    <w:uiPriority w:val="0"/>
    <w:pPr>
      <w:spacing w:line="240" w:lineRule="auto"/>
      <w:ind w:left="780" w:hanging="360"/>
      <w:jc w:val="both"/>
    </w:pPr>
    <w:rPr>
      <w:rFonts w:hAnsi="Times New Roman"/>
    </w:rPr>
  </w:style>
  <w:style w:type="paragraph" w:customStyle="1" w:styleId="365">
    <w:name w:val="Definition"/>
    <w:basedOn w:val="255"/>
    <w:next w:val="255"/>
    <w:qFormat/>
    <w:uiPriority w:val="0"/>
    <w:rPr>
      <w:rFonts w:ascii="Arial" w:hAnsi="Arial" w:cs="Times New Roman"/>
      <w:color w:val="auto"/>
      <w:szCs w:val="20"/>
    </w:rPr>
  </w:style>
  <w:style w:type="paragraph" w:customStyle="1" w:styleId="366">
    <w:name w:val="Introduction"/>
    <w:basedOn w:val="255"/>
    <w:next w:val="255"/>
    <w:qFormat/>
    <w:uiPriority w:val="0"/>
    <w:rPr>
      <w:rFonts w:ascii="Arial" w:hAnsi="Arial" w:cs="Times New Roman"/>
      <w:color w:val="auto"/>
      <w:szCs w:val="20"/>
    </w:rPr>
  </w:style>
  <w:style w:type="paragraph" w:customStyle="1" w:styleId="367">
    <w:name w:val="批注主题1"/>
    <w:basedOn w:val="368"/>
    <w:next w:val="368"/>
    <w:qFormat/>
    <w:uiPriority w:val="0"/>
    <w:rPr>
      <w:b/>
      <w:kern w:val="2"/>
    </w:rPr>
  </w:style>
  <w:style w:type="paragraph" w:customStyle="1" w:styleId="368">
    <w:name w:val="批注文字1"/>
    <w:basedOn w:val="1"/>
    <w:qFormat/>
    <w:uiPriority w:val="0"/>
    <w:pPr>
      <w:adjustRightInd/>
      <w:spacing w:line="240" w:lineRule="auto"/>
      <w:ind w:firstLine="200"/>
      <w:jc w:val="left"/>
    </w:pPr>
    <w:rPr>
      <w:rFonts w:ascii="Arial" w:hAnsi="Arial"/>
      <w:kern w:val="0"/>
      <w:sz w:val="28"/>
      <w:szCs w:val="20"/>
    </w:rPr>
  </w:style>
  <w:style w:type="paragraph" w:customStyle="1" w:styleId="369">
    <w:name w:val="zzLc5"/>
    <w:basedOn w:val="1"/>
    <w:next w:val="1"/>
    <w:qFormat/>
    <w:uiPriority w:val="99"/>
    <w:pPr>
      <w:widowControl/>
      <w:adjustRightInd/>
      <w:spacing w:after="240" w:line="230" w:lineRule="atLeast"/>
      <w:jc w:val="left"/>
    </w:pPr>
    <w:rPr>
      <w:rFonts w:ascii="Arial" w:hAnsi="Arial" w:eastAsia="MS Mincho"/>
      <w:kern w:val="0"/>
      <w:sz w:val="20"/>
      <w:szCs w:val="20"/>
      <w:lang w:val="en-GB" w:eastAsia="fr-FR"/>
    </w:rPr>
  </w:style>
  <w:style w:type="paragraph" w:customStyle="1" w:styleId="370">
    <w:name w:val="Term(s)"/>
    <w:basedOn w:val="255"/>
    <w:next w:val="255"/>
    <w:qFormat/>
    <w:uiPriority w:val="0"/>
    <w:rPr>
      <w:rFonts w:ascii="Arial" w:hAnsi="Arial" w:cs="Times New Roman"/>
      <w:color w:val="auto"/>
      <w:szCs w:val="20"/>
    </w:rPr>
  </w:style>
  <w:style w:type="paragraph" w:customStyle="1" w:styleId="371">
    <w:name w:val="列出段落1"/>
    <w:basedOn w:val="1"/>
    <w:qFormat/>
    <w:uiPriority w:val="0"/>
    <w:pPr>
      <w:adjustRightInd/>
      <w:spacing w:line="240" w:lineRule="auto"/>
      <w:jc w:val="left"/>
    </w:pPr>
    <w:rPr>
      <w:rFonts w:ascii="Arial" w:hAnsi="Arial"/>
      <w:sz w:val="28"/>
      <w:szCs w:val="20"/>
    </w:rPr>
  </w:style>
  <w:style w:type="paragraph" w:customStyle="1" w:styleId="372">
    <w:name w:val="TOC 标题1"/>
    <w:basedOn w:val="2"/>
    <w:next w:val="1"/>
    <w:unhideWhenUsed/>
    <w:qFormat/>
    <w:uiPriority w:val="39"/>
    <w:pPr>
      <w:widowControl/>
      <w:adjustRightInd/>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73">
    <w:name w:val="Table title"/>
    <w:basedOn w:val="255"/>
    <w:next w:val="255"/>
    <w:qFormat/>
    <w:uiPriority w:val="0"/>
    <w:rPr>
      <w:rFonts w:ascii="Arial" w:hAnsi="Arial" w:cs="Times New Roman"/>
      <w:color w:val="auto"/>
      <w:szCs w:val="20"/>
    </w:rPr>
  </w:style>
  <w:style w:type="paragraph" w:customStyle="1" w:styleId="374">
    <w:name w:val="Foreword"/>
    <w:basedOn w:val="255"/>
    <w:next w:val="255"/>
    <w:qFormat/>
    <w:uiPriority w:val="0"/>
    <w:rPr>
      <w:rFonts w:ascii="Arial" w:hAnsi="Arial" w:cs="Times New Roman"/>
      <w:color w:val="auto"/>
      <w:szCs w:val="20"/>
    </w:rPr>
  </w:style>
  <w:style w:type="paragraph" w:customStyle="1" w:styleId="375">
    <w:name w:val="脚注文本1"/>
    <w:basedOn w:val="1"/>
    <w:qFormat/>
    <w:uiPriority w:val="0"/>
    <w:pPr>
      <w:adjustRightInd/>
      <w:snapToGrid w:val="0"/>
      <w:spacing w:line="240" w:lineRule="auto"/>
      <w:ind w:firstLine="200"/>
      <w:jc w:val="left"/>
    </w:pPr>
    <w:rPr>
      <w:rFonts w:ascii="Arial" w:hAnsi="Arial"/>
      <w:sz w:val="18"/>
      <w:szCs w:val="20"/>
    </w:rPr>
  </w:style>
  <w:style w:type="paragraph" w:customStyle="1" w:styleId="37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77">
    <w:name w:val="überschrift 1"/>
    <w:basedOn w:val="255"/>
    <w:next w:val="255"/>
    <w:qFormat/>
    <w:uiPriority w:val="0"/>
    <w:rPr>
      <w:rFonts w:ascii="Arial" w:hAnsi="Arial" w:cs="Times New Roman"/>
      <w:color w:val="auto"/>
      <w:szCs w:val="20"/>
    </w:rPr>
  </w:style>
  <w:style w:type="paragraph" w:customStyle="1" w:styleId="378">
    <w:name w:val="TOC 标题2"/>
    <w:basedOn w:val="2"/>
    <w:next w:val="1"/>
    <w:qFormat/>
    <w:uiPriority w:val="39"/>
    <w:pPr>
      <w:widowControl/>
      <w:adjustRightInd/>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79">
    <w:name w:val="参考文献、索引标题"/>
    <w:basedOn w:val="350"/>
    <w:next w:val="1"/>
    <w:qFormat/>
    <w:uiPriority w:val="0"/>
    <w:pPr>
      <w:spacing w:after="200"/>
      <w:ind w:left="0" w:firstLine="0"/>
    </w:pPr>
    <w:rPr>
      <w:sz w:val="21"/>
    </w:rPr>
  </w:style>
  <w:style w:type="table" w:customStyle="1" w:styleId="380">
    <w:name w:val="网格型11"/>
    <w:basedOn w:val="4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网格型21"/>
    <w:basedOn w:val="4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83">
    <w:name w:val="_Style 210"/>
    <w:basedOn w:val="1"/>
    <w:next w:val="321"/>
    <w:qFormat/>
    <w:uiPriority w:val="99"/>
    <w:rPr>
      <w:rFonts w:ascii="等线" w:hAnsi="等线" w:eastAsia="等线"/>
      <w:szCs w:val="22"/>
      <w:lang w:val="en-GB"/>
    </w:rPr>
  </w:style>
  <w:style w:type="paragraph" w:customStyle="1" w:styleId="384">
    <w:name w:val="修订2"/>
    <w:hidden/>
    <w:unhideWhenUsed/>
    <w:qFormat/>
    <w:uiPriority w:val="99"/>
    <w:rPr>
      <w:rFonts w:ascii="Calibri" w:hAnsi="Calibri" w:eastAsia="宋体" w:cs="Times New Roman"/>
      <w:kern w:val="2"/>
      <w:sz w:val="21"/>
      <w:szCs w:val="21"/>
      <w:lang w:val="en-US" w:eastAsia="zh-CN" w:bidi="ar-SA"/>
    </w:rPr>
  </w:style>
  <w:style w:type="character" w:customStyle="1" w:styleId="385">
    <w:name w:val="15"/>
    <w:basedOn w:val="45"/>
    <w:qFormat/>
    <w:uiPriority w:val="0"/>
    <w:rPr>
      <w:rFonts w:hint="eastAsia" w:ascii="宋体" w:hAnsi="宋体" w:eastAsia="宋体" w:cs="Times New Roman"/>
      <w:spacing w:val="0"/>
      <w:sz w:val="18"/>
      <w:szCs w:val="18"/>
      <w:vertAlign w:val="superscript"/>
    </w:rPr>
  </w:style>
  <w:style w:type="paragraph" w:customStyle="1" w:styleId="386">
    <w:name w:val="_Style 17"/>
    <w:basedOn w:val="1"/>
    <w:qFormat/>
    <w:uiPriority w:val="0"/>
    <w:rPr>
      <w:rFonts w:ascii="Times New Roman" w:hAnsi="Times New Roman"/>
    </w:rPr>
  </w:style>
  <w:style w:type="paragraph" w:customStyle="1" w:styleId="387">
    <w:name w:val="msolistparagraph"/>
    <w:basedOn w:val="1"/>
    <w:qFormat/>
    <w:uiPriority w:val="0"/>
    <w:pPr>
      <w:numPr>
        <w:ilvl w:val="0"/>
        <w:numId w:val="34"/>
      </w:numPr>
      <w:snapToGrid w:val="0"/>
      <w:spacing w:before="120" w:after="120"/>
    </w:pPr>
    <w:rPr>
      <w:rFonts w:hint="eastAsia" w:ascii="微软雅黑" w:hAnsi="微软雅黑" w:eastAsia="微软雅黑"/>
    </w:rPr>
  </w:style>
  <w:style w:type="character" w:customStyle="1" w:styleId="388">
    <w:name w:val="列表段落 字符"/>
    <w:basedOn w:val="45"/>
    <w:qFormat/>
    <w:uiPriority w:val="0"/>
    <w:rPr>
      <w:rFonts w:hint="eastAsia" w:ascii="微软雅黑" w:hAnsi="微软雅黑" w:eastAsia="微软雅黑" w:cs="微软雅黑"/>
    </w:rPr>
  </w:style>
  <w:style w:type="character" w:customStyle="1" w:styleId="389">
    <w:name w:val="10"/>
    <w:basedOn w:val="45"/>
    <w:qFormat/>
    <w:uiPriority w:val="0"/>
    <w:rPr>
      <w:rFonts w:hint="default" w:ascii="Times New Roman" w:hAnsi="Times New Roman" w:cs="Times New Roman"/>
    </w:rPr>
  </w:style>
  <w:style w:type="paragraph" w:customStyle="1" w:styleId="390">
    <w:name w:val="修订3"/>
    <w:hidden/>
    <w:unhideWhenUsed/>
    <w:qFormat/>
    <w:uiPriority w:val="99"/>
    <w:rPr>
      <w:rFonts w:ascii="Calibri" w:hAnsi="Calibri" w:eastAsia="宋体" w:cs="Times New Roman"/>
      <w:kern w:val="2"/>
      <w:sz w:val="21"/>
      <w:szCs w:val="21"/>
      <w:lang w:val="en-US" w:eastAsia="zh-CN" w:bidi="ar-SA"/>
    </w:rPr>
  </w:style>
  <w:style w:type="paragraph" w:customStyle="1" w:styleId="391">
    <w:name w:val="修订4"/>
    <w:hidden/>
    <w:unhideWhenUsed/>
    <w:qFormat/>
    <w:uiPriority w:val="99"/>
    <w:rPr>
      <w:rFonts w:ascii="Calibri" w:hAnsi="Calibri" w:eastAsia="宋体" w:cs="Times New Roman"/>
      <w:kern w:val="2"/>
      <w:sz w:val="21"/>
      <w:szCs w:val="21"/>
      <w:lang w:val="en-US" w:eastAsia="zh-CN" w:bidi="ar-SA"/>
    </w:rPr>
  </w:style>
  <w:style w:type="paragraph" w:customStyle="1" w:styleId="392">
    <w:name w:val="修订5"/>
    <w:hidden/>
    <w:unhideWhenUsed/>
    <w:qFormat/>
    <w:uiPriority w:val="99"/>
    <w:rPr>
      <w:rFonts w:ascii="Calibri" w:hAnsi="Calibri" w:eastAsia="宋体" w:cs="Times New Roman"/>
      <w:kern w:val="2"/>
      <w:sz w:val="21"/>
      <w:szCs w:val="21"/>
      <w:lang w:val="en-US" w:eastAsia="zh-CN" w:bidi="ar-SA"/>
    </w:rPr>
  </w:style>
  <w:style w:type="paragraph" w:customStyle="1" w:styleId="393">
    <w:name w:val="修订6"/>
    <w:hidden/>
    <w:unhideWhenUsed/>
    <w:qFormat/>
    <w:uiPriority w:val="99"/>
    <w:rPr>
      <w:rFonts w:ascii="Calibri" w:hAnsi="Calibri" w:eastAsia="宋体" w:cs="Times New Roman"/>
      <w:kern w:val="2"/>
      <w:sz w:val="21"/>
      <w:szCs w:val="21"/>
      <w:lang w:val="en-US" w:eastAsia="zh-CN" w:bidi="ar-SA"/>
    </w:rPr>
  </w:style>
  <w:style w:type="paragraph" w:customStyle="1" w:styleId="394">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45B3F069034A99851F090C7326B95E"/>
        <w:style w:val=""/>
        <w:category>
          <w:name w:val="常规"/>
          <w:gallery w:val="placeholder"/>
        </w:category>
        <w:types>
          <w:type w:val="bbPlcHdr"/>
        </w:types>
        <w:behaviors>
          <w:behavior w:val="content"/>
        </w:behaviors>
        <w:description w:val=""/>
        <w:guid w:val="{F00195A3-F848-45D6-969B-CD69241E6F8D}"/>
      </w:docPartPr>
      <w:docPartBody>
        <w:p w14:paraId="690437BE">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20"/>
    <w:rsid w:val="00064020"/>
    <w:rsid w:val="000A4BCD"/>
    <w:rsid w:val="000B6621"/>
    <w:rsid w:val="000E3A83"/>
    <w:rsid w:val="001829AD"/>
    <w:rsid w:val="001C6A81"/>
    <w:rsid w:val="00207956"/>
    <w:rsid w:val="003504CA"/>
    <w:rsid w:val="003B25FF"/>
    <w:rsid w:val="003E71F9"/>
    <w:rsid w:val="00412822"/>
    <w:rsid w:val="00450380"/>
    <w:rsid w:val="004C373E"/>
    <w:rsid w:val="00500898"/>
    <w:rsid w:val="00567189"/>
    <w:rsid w:val="006668E4"/>
    <w:rsid w:val="00673D71"/>
    <w:rsid w:val="007821AF"/>
    <w:rsid w:val="00791EDD"/>
    <w:rsid w:val="008A60BE"/>
    <w:rsid w:val="008E1B16"/>
    <w:rsid w:val="008F1F5C"/>
    <w:rsid w:val="0092484C"/>
    <w:rsid w:val="009725D0"/>
    <w:rsid w:val="00A44CFC"/>
    <w:rsid w:val="00A72D10"/>
    <w:rsid w:val="00A73FD4"/>
    <w:rsid w:val="00A97ABE"/>
    <w:rsid w:val="00B0341E"/>
    <w:rsid w:val="00B4527C"/>
    <w:rsid w:val="00B62162"/>
    <w:rsid w:val="00B62F04"/>
    <w:rsid w:val="00B82965"/>
    <w:rsid w:val="00BC0068"/>
    <w:rsid w:val="00C55E25"/>
    <w:rsid w:val="00DC6A48"/>
    <w:rsid w:val="00DD427B"/>
    <w:rsid w:val="00DF1988"/>
    <w:rsid w:val="00F32212"/>
    <w:rsid w:val="00F443BD"/>
    <w:rsid w:val="00F71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345B3F069034A99851F090C7326B95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22</Pages>
  <Words>8457</Words>
  <Characters>9285</Characters>
  <Lines>790</Lines>
  <Paragraphs>1243</Paragraphs>
  <TotalTime>20</TotalTime>
  <ScaleCrop>false</ScaleCrop>
  <LinksUpToDate>false</LinksUpToDate>
  <CharactersWithSpaces>13495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2025-07-26T16:09:00Z</dcterms:created>
  <dc:creator>hx</dc:creator>
  <dc:description>&lt;config cover="true" show_menu="true" version="1.0.0" doctype="SDKXY"&gt;_x000d_
&lt;/config&gt;</dc:description>
  <cp:lastModifiedBy>梁彦会</cp:lastModifiedBy>
  <cp:lastPrinted>2024-02-11T00:36:00Z</cp:lastPrinted>
  <dcterms:modified xsi:type="dcterms:W3CDTF">2025-08-05T04:07:31Z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F91CB99F8732405EB101DACF5E444267_13</vt:lpwstr>
  </property>
  <property fmtid="{D5CDD505-2E9C-101B-9397-08002B2CF9AE}" pid="16" name="KSOTemplateDocerSaveRecord">
    <vt:lpwstr>eyJoZGlkIjoiZDhlMzY4OTg4ZDMwMDRmZjc0ZTFmNTViMjFjMTFiZjIiLCJ1c2VySWQiOiIyNTg0OTAwODUifQ==</vt:lpwstr>
  </property>
</Properties>
</file>